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34FBE" w14:textId="2343EEE1" w:rsidR="001D7A19" w:rsidRPr="00BC0C27" w:rsidRDefault="001D7A19" w:rsidP="001D7A19">
      <w:pPr>
        <w:pStyle w:val="3GPPHeader"/>
        <w:spacing w:after="0"/>
        <w:rPr>
          <w:rFonts w:asciiTheme="minorBidi" w:hAnsiTheme="minorBidi"/>
          <w:b w:val="0"/>
          <w:szCs w:val="24"/>
        </w:rPr>
      </w:pPr>
      <w:r w:rsidRPr="00BC0C27">
        <w:rPr>
          <w:rFonts w:asciiTheme="minorBidi" w:hAnsiTheme="minorBidi"/>
          <w:b w:val="0"/>
          <w:szCs w:val="24"/>
        </w:rPr>
        <w:t xml:space="preserve">3GPP TSG RAN1 WG1 Meeting #90bis                                      </w:t>
      </w:r>
      <w:r w:rsidRPr="00BC0C27">
        <w:rPr>
          <w:rFonts w:asciiTheme="minorBidi" w:hAnsiTheme="minorBidi"/>
          <w:b w:val="0"/>
          <w:szCs w:val="24"/>
        </w:rPr>
        <w:tab/>
      </w:r>
      <w:bookmarkStart w:id="0" w:name="_GoBack"/>
      <w:bookmarkEnd w:id="0"/>
      <w:r w:rsidRPr="009124DF">
        <w:rPr>
          <w:rFonts w:asciiTheme="minorBidi" w:hAnsiTheme="minorBidi"/>
          <w:b w:val="0"/>
          <w:szCs w:val="24"/>
        </w:rPr>
        <w:t>R1-17</w:t>
      </w:r>
      <w:r w:rsidR="009124DF" w:rsidRPr="009124DF">
        <w:rPr>
          <w:rFonts w:asciiTheme="minorBidi" w:hAnsiTheme="minorBidi"/>
          <w:b w:val="0"/>
          <w:szCs w:val="24"/>
        </w:rPr>
        <w:t>18650</w:t>
      </w:r>
    </w:p>
    <w:p w14:paraId="0776D8C2" w14:textId="77777777" w:rsidR="001D7A19" w:rsidRPr="00BC0C27" w:rsidRDefault="001D7A19" w:rsidP="001D7A19">
      <w:pPr>
        <w:pStyle w:val="3GPPHeader"/>
        <w:spacing w:after="0"/>
        <w:rPr>
          <w:rFonts w:asciiTheme="minorBidi" w:hAnsiTheme="minorBidi"/>
          <w:b w:val="0"/>
          <w:szCs w:val="24"/>
        </w:rPr>
      </w:pPr>
      <w:r w:rsidRPr="00BC0C27">
        <w:rPr>
          <w:rFonts w:asciiTheme="minorBidi" w:hAnsiTheme="minorBidi"/>
          <w:b w:val="0"/>
          <w:szCs w:val="24"/>
        </w:rPr>
        <w:t>Prague, Czech Republic, 9-13 October 2017</w:t>
      </w:r>
    </w:p>
    <w:p w14:paraId="75664ECF" w14:textId="77777777" w:rsidR="001D7A19" w:rsidRPr="00BC0C27" w:rsidRDefault="001D7A19" w:rsidP="001D7A19">
      <w:pPr>
        <w:pStyle w:val="3GPPHeader"/>
        <w:spacing w:after="0"/>
        <w:rPr>
          <w:rFonts w:asciiTheme="minorBidi" w:hAnsiTheme="minorBidi"/>
          <w:b w:val="0"/>
          <w:szCs w:val="24"/>
        </w:rPr>
      </w:pPr>
    </w:p>
    <w:p w14:paraId="70EA4E36" w14:textId="77777777" w:rsidR="001D7A19" w:rsidRPr="00BC0C27" w:rsidRDefault="001D7A19" w:rsidP="001D7A19">
      <w:pPr>
        <w:pStyle w:val="3GPPHeader"/>
        <w:rPr>
          <w:rFonts w:asciiTheme="minorBidi" w:hAnsiTheme="minorBidi"/>
          <w:b w:val="0"/>
          <w:szCs w:val="24"/>
        </w:rPr>
      </w:pPr>
    </w:p>
    <w:p w14:paraId="293CC8DE" w14:textId="58AAFC81" w:rsidR="00C07E87" w:rsidRPr="0015001A" w:rsidRDefault="00C07E87" w:rsidP="00C07E87">
      <w:pPr>
        <w:pStyle w:val="3GPPHeader"/>
        <w:rPr>
          <w:sz w:val="22"/>
        </w:rPr>
      </w:pPr>
      <w:r w:rsidRPr="005F1E91">
        <w:rPr>
          <w:sz w:val="22"/>
        </w:rPr>
        <w:t>Agenda Item:</w:t>
      </w:r>
      <w:r w:rsidRPr="005F1E91">
        <w:rPr>
          <w:sz w:val="22"/>
        </w:rPr>
        <w:tab/>
      </w:r>
      <w:r w:rsidR="00E10B66">
        <w:rPr>
          <w:sz w:val="22"/>
        </w:rPr>
        <w:t>7</w:t>
      </w:r>
      <w:r w:rsidR="00FF4A05">
        <w:rPr>
          <w:sz w:val="22"/>
        </w:rPr>
        <w:t>.3.3.7</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7F39D664" w:rsidR="00E90E49" w:rsidRPr="00CE0424" w:rsidRDefault="003D3C45" w:rsidP="006E5BA8">
      <w:pPr>
        <w:pStyle w:val="3GPPHeader"/>
        <w:rPr>
          <w:sz w:val="22"/>
        </w:rPr>
      </w:pPr>
      <w:r>
        <w:rPr>
          <w:sz w:val="22"/>
        </w:rPr>
        <w:t>Title:</w:t>
      </w:r>
      <w:r w:rsidR="00E90E49" w:rsidRPr="00CE0424">
        <w:rPr>
          <w:sz w:val="22"/>
        </w:rPr>
        <w:tab/>
      </w:r>
      <w:r w:rsidR="005F1E91" w:rsidRPr="000506A7">
        <w:rPr>
          <w:sz w:val="22"/>
        </w:rPr>
        <w:t xml:space="preserve">On </w:t>
      </w:r>
      <w:r w:rsidR="0015309A">
        <w:rPr>
          <w:sz w:val="22"/>
        </w:rPr>
        <w:t>S</w:t>
      </w:r>
      <w:r w:rsidR="006E5BA8">
        <w:rPr>
          <w:sz w:val="22"/>
        </w:rPr>
        <w:t xml:space="preserve">upporting </w:t>
      </w:r>
      <w:r w:rsidR="0015309A">
        <w:rPr>
          <w:sz w:val="22"/>
        </w:rPr>
        <w:t>H</w:t>
      </w:r>
      <w:r w:rsidR="006E5BA8">
        <w:rPr>
          <w:sz w:val="22"/>
        </w:rPr>
        <w:t xml:space="preserve">igh </w:t>
      </w:r>
      <w:r w:rsidR="0015309A">
        <w:rPr>
          <w:sz w:val="22"/>
        </w:rPr>
        <w:t>R</w:t>
      </w:r>
      <w:r w:rsidR="006E5BA8">
        <w:rPr>
          <w:sz w:val="22"/>
        </w:rPr>
        <w:t xml:space="preserve">eliability </w:t>
      </w:r>
      <w:r w:rsidR="008A1CB9">
        <w:rPr>
          <w:sz w:val="22"/>
        </w:rPr>
        <w:t xml:space="preserve">for </w:t>
      </w:r>
      <w:r w:rsidR="0015309A">
        <w:rPr>
          <w:sz w:val="22"/>
        </w:rPr>
        <w:t>D</w:t>
      </w:r>
      <w:r w:rsidR="008A1CB9">
        <w:rPr>
          <w:sz w:val="22"/>
        </w:rPr>
        <w:t xml:space="preserve">ata </w:t>
      </w:r>
      <w:r w:rsidR="00AA0119">
        <w:rPr>
          <w:sz w:val="22"/>
        </w:rPr>
        <w:t>T</w:t>
      </w:r>
      <w:r w:rsidR="006E5BA8">
        <w:rPr>
          <w:sz w:val="22"/>
        </w:rPr>
        <w:t>ransmission</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CEA35C6" w14:textId="1F4884A6" w:rsidR="00993411" w:rsidRDefault="006853A0" w:rsidP="00993411">
      <w:r>
        <w:t xml:space="preserve">NR should support different types of services having different latency requirements and/ priorities (e.g. URLLC and eMBB services). This is achieved by supporting different transmission durations, i.e., mini-slot or slot transmission. </w:t>
      </w:r>
      <w:bookmarkStart w:id="1" w:name="_Ref178064866"/>
    </w:p>
    <w:p w14:paraId="3C158FA6" w14:textId="295A014A" w:rsidR="00D07F3E" w:rsidRDefault="00D07F3E" w:rsidP="00993411">
      <w:r>
        <w:t xml:space="preserve">In this </w:t>
      </w:r>
      <w:r w:rsidR="009731BC">
        <w:t>contribution</w:t>
      </w:r>
      <w:r>
        <w:t xml:space="preserve"> we discuss features that are needed for supporting high reliability</w:t>
      </w:r>
      <w:r w:rsidR="009731BC">
        <w:t>.</w:t>
      </w:r>
    </w:p>
    <w:p w14:paraId="5A9DE7BC" w14:textId="0F0D49F5" w:rsidR="00BC4BEA" w:rsidRDefault="00E30225" w:rsidP="00993411">
      <w:pPr>
        <w:pStyle w:val="Heading1"/>
      </w:pPr>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2392916" w14:textId="62B4DF1F" w:rsidR="00465A4C" w:rsidRDefault="00465A4C" w:rsidP="00465A4C">
      <w:r>
        <w:t>In the following we discuss a list of enablers for high reliability data transmission</w:t>
      </w:r>
      <w:r w:rsidR="00E66B83">
        <w:t>.</w:t>
      </w:r>
    </w:p>
    <w:p w14:paraId="4FE08339" w14:textId="77777777" w:rsidR="002C5B30" w:rsidRDefault="002C5B30" w:rsidP="00465A4C"/>
    <w:p w14:paraId="3708B164" w14:textId="77777777" w:rsidR="00710EF1" w:rsidRDefault="00710EF1" w:rsidP="004F5149">
      <w:pPr>
        <w:pStyle w:val="Heading2"/>
        <w:rPr>
          <w:lang w:val="en-US"/>
        </w:rPr>
      </w:pPr>
      <w:r>
        <w:rPr>
          <w:lang w:val="en-US"/>
        </w:rPr>
        <w:t>Transmitter and receiver antennas</w:t>
      </w:r>
    </w:p>
    <w:p w14:paraId="27E4C49D" w14:textId="196A7BCF" w:rsidR="00465A4C" w:rsidRDefault="00710EF1" w:rsidP="004F5149">
      <w:pPr>
        <w:pStyle w:val="BodyText"/>
      </w:pPr>
      <w:r>
        <w:t xml:space="preserve">Higher reliability in data transmission can be achieved </w:t>
      </w:r>
      <w:r w:rsidR="00EA76CC">
        <w:t xml:space="preserve">by additional diversity gain through </w:t>
      </w:r>
      <w:r>
        <w:t xml:space="preserve">using larger number of transmitter </w:t>
      </w:r>
      <w:r w:rsidR="00165942">
        <w:t>or</w:t>
      </w:r>
      <w:r>
        <w:t xml:space="preserve"> receiver antennas.</w:t>
      </w:r>
      <w:r w:rsidR="00DB0FD9">
        <w:t xml:space="preserve"> A high reliability UE is expected to be high end </w:t>
      </w:r>
      <w:r w:rsidR="00EA76CC">
        <w:t xml:space="preserve">UE </w:t>
      </w:r>
      <w:r w:rsidR="00DB0FD9">
        <w:t xml:space="preserve">that can naturally support </w:t>
      </w:r>
      <w:r w:rsidR="00EA76CC">
        <w:t>multiple</w:t>
      </w:r>
      <w:r w:rsidR="00DB0FD9">
        <w:t xml:space="preserve"> transmitter or receiver antennas. </w:t>
      </w:r>
      <w:r w:rsidR="00EA76CC">
        <w:t>A potential enhancement for support of higher reliability is 2 o</w:t>
      </w:r>
      <w:r w:rsidR="00E66B83">
        <w:t>r</w:t>
      </w:r>
      <w:r w:rsidR="00EA76CC">
        <w:t xml:space="preserve"> 4 transmitter antennas </w:t>
      </w:r>
      <w:r w:rsidR="00B75C16">
        <w:t>or 4 receiver antennas at the UE.</w:t>
      </w:r>
      <w:r w:rsidR="00DB0FD9">
        <w:t xml:space="preserve"> </w:t>
      </w:r>
    </w:p>
    <w:p w14:paraId="3A2E4D9F" w14:textId="28EEA9CA" w:rsidR="00B62542" w:rsidRDefault="00B62542" w:rsidP="00B62542">
      <w:pPr>
        <w:pStyle w:val="Proposal"/>
      </w:pPr>
      <w:r>
        <w:t>UE with 2 or 4 TX antennas and 4 RX antennas can be considered for higher reliability</w:t>
      </w:r>
    </w:p>
    <w:p w14:paraId="251C6C06" w14:textId="77777777" w:rsidR="00B62542" w:rsidRPr="004F5149" w:rsidRDefault="00B62542" w:rsidP="004F5149">
      <w:pPr>
        <w:pStyle w:val="BodyText"/>
      </w:pPr>
    </w:p>
    <w:p w14:paraId="0E577AE1" w14:textId="645AB4BA" w:rsidR="00465A4C" w:rsidRDefault="00465A4C" w:rsidP="004F5149">
      <w:pPr>
        <w:pStyle w:val="Heading2"/>
        <w:rPr>
          <w:rFonts w:eastAsiaTheme="minorHAnsi"/>
          <w:lang w:val="en-US"/>
        </w:rPr>
      </w:pPr>
      <w:r w:rsidRPr="004F5149">
        <w:rPr>
          <w:rFonts w:eastAsiaTheme="minorHAnsi"/>
          <w:lang w:val="en-US"/>
        </w:rPr>
        <w:t>Configuration of code rates to support higher reliability</w:t>
      </w:r>
    </w:p>
    <w:p w14:paraId="4BF9564A" w14:textId="77777777" w:rsidR="00B62542" w:rsidRDefault="00B62542" w:rsidP="00B62542">
      <w:r>
        <w:t>In [</w:t>
      </w:r>
      <w:r w:rsidRPr="005E25D9">
        <w:t>On MCS/transport Block Size Determination</w:t>
      </w:r>
      <w:r>
        <w:t>] we are discussion and propose how to determine the MCS and TBS table for NR for both PDSCH and PUSCH. For illustration purposes the proposal for UL is given here, but the proposal is symmetric so it is similar for DL, it is only the parameters about the overhead would need to related to the DL overhead and the channel it applies for is of course PDSCH and not PUSCH.</w:t>
      </w:r>
    </w:p>
    <w:p w14:paraId="377027C1" w14:textId="77777777" w:rsidR="00B62542" w:rsidRPr="007A4162" w:rsidRDefault="00B62542" w:rsidP="00B62542">
      <w:pPr>
        <w:pStyle w:val="BodyText"/>
      </w:pPr>
      <w:r w:rsidRPr="007A4162">
        <w:t xml:space="preserve">For </w:t>
      </w:r>
      <m:oMath>
        <m:sSub>
          <m:sSubPr>
            <m:ctrlPr>
              <w:rPr>
                <w:rFonts w:ascii="Cambria Math" w:hAnsi="Cambria Math"/>
                <w:i/>
                <w:iCs/>
              </w:rPr>
            </m:ctrlPr>
          </m:sSubPr>
          <m:e>
            <m:r>
              <w:rPr>
                <w:rFonts w:ascii="Cambria Math" w:hAnsi="Cambria Math"/>
              </w:rPr>
              <m:t>I</m:t>
            </m:r>
          </m:e>
          <m:sub>
            <m:r>
              <w:rPr>
                <w:rFonts w:ascii="Cambria Math" w:hAnsi="Cambria Math"/>
              </w:rPr>
              <m:t>MCS</m:t>
            </m:r>
          </m:sub>
        </m:sSub>
      </m:oMath>
      <w:r w:rsidRPr="007A4162">
        <w:t>, the UE determines the TBS based on, for example,</w:t>
      </w:r>
    </w:p>
    <w:p w14:paraId="64B1ECE7" w14:textId="1B6A9991" w:rsidR="00B62542" w:rsidRPr="007A4162" w:rsidRDefault="00B62542" w:rsidP="00B62542">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18DA594C" w14:textId="77777777" w:rsidR="00B62542" w:rsidRPr="007A4162" w:rsidRDefault="00B62542" w:rsidP="00B62542">
      <w:pPr>
        <w:pStyle w:val="BodyText"/>
      </w:pPr>
      <w:r w:rsidRPr="007A4162">
        <w:lastRenderedPageBreak/>
        <w:t>where</w:t>
      </w:r>
    </w:p>
    <w:p w14:paraId="0BA08A5C" w14:textId="77777777" w:rsidR="00B62542" w:rsidRPr="009A0B39" w:rsidRDefault="00B62542" w:rsidP="00B62542">
      <w:pPr>
        <w:pStyle w:val="BodyText"/>
        <w:numPr>
          <w:ilvl w:val="0"/>
          <w:numId w:val="45"/>
        </w:numPr>
      </w:pPr>
      <m:oMath>
        <m:r>
          <w:rPr>
            <w:rFonts w:ascii="Cambria Math" w:hAnsi="Cambria Math"/>
          </w:rPr>
          <m:t>ν</m:t>
        </m:r>
      </m:oMath>
      <w:r w:rsidRPr="009A0B39">
        <w:t xml:space="preserve"> is number of layers the codeword is mapped onto</w:t>
      </w:r>
    </w:p>
    <w:p w14:paraId="28E8A56B" w14:textId="77777777" w:rsidR="00B62542" w:rsidRPr="007A4162" w:rsidRDefault="00D73B69" w:rsidP="00B62542">
      <w:pPr>
        <w:pStyle w:val="BodyText"/>
        <w:numPr>
          <w:ilvl w:val="0"/>
          <w:numId w:val="45"/>
        </w:num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UL,PRB</m:t>
            </m:r>
          </m:sup>
        </m:sSubSup>
      </m:oMath>
      <w:r w:rsidR="00B62542" w:rsidRPr="007A4162">
        <w:t xml:space="preserve"> is the number of REs </w:t>
      </w:r>
      <w:r w:rsidR="00B62542">
        <w:t xml:space="preserve">per PRB </w:t>
      </w:r>
      <w:r w:rsidR="00B62542" w:rsidRPr="007A4162">
        <w:t xml:space="preserve">per slot/mini-slot available for carrying the </w:t>
      </w:r>
      <w:r w:rsidR="00B62542">
        <w:t>PUSCH</w:t>
      </w:r>
      <w:r w:rsidR="00B62542" w:rsidRPr="007A4162">
        <w:t>.</w:t>
      </w:r>
    </w:p>
    <w:p w14:paraId="001EC3FB" w14:textId="77777777" w:rsidR="00B62542" w:rsidRPr="009A0B39" w:rsidRDefault="00B62542" w:rsidP="00B62542">
      <w:pPr>
        <w:pStyle w:val="BodyText"/>
        <w:rPr>
          <w:rFonts w:cs="Arial"/>
          <w:iCs/>
        </w:rPr>
      </w:pPr>
      <w:r w:rsidRPr="009A0B39">
        <w:rPr>
          <w:rFonts w:cs="Arial"/>
        </w:rPr>
        <w:t xml:space="preserve">As discussed in the above,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is assumed to be 144 in LTE. For NR to support various slot/mini-slot/PUSCH lengths, a more flexible framework for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is to be used. One or more of the following components can be considered:</w:t>
      </w:r>
    </w:p>
    <w:p w14:paraId="375119F3" w14:textId="77777777" w:rsidR="00B62542" w:rsidRPr="009A0B39" w:rsidRDefault="00B62542" w:rsidP="00B62542">
      <w:pPr>
        <w:pStyle w:val="BodyText"/>
        <w:numPr>
          <w:ilvl w:val="0"/>
          <w:numId w:val="46"/>
        </w:numPr>
        <w:rPr>
          <w:rFonts w:cs="Arial"/>
        </w:rPr>
      </w:pPr>
      <w:r w:rsidRPr="009A0B39">
        <w:rPr>
          <w:rFonts w:cs="Arial"/>
        </w:rPr>
        <w:t xml:space="preserve">A default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w:t>
      </w:r>
      <w:r w:rsidRPr="009A0B39">
        <w:rPr>
          <w:rFonts w:cs="Arial"/>
        </w:rPr>
        <w:t xml:space="preserve">value may be defined in specs and can be applicable to, e.g., system information, paging and random access reply transmissions. For this purpose,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=144</m:t>
        </m:r>
      </m:oMath>
      <w:r w:rsidRPr="009A0B39">
        <w:rPr>
          <w:rFonts w:cs="Arial"/>
          <w:iCs/>
        </w:rPr>
        <w:t xml:space="preserve"> can be considered for 14-OS slot and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=72</m:t>
        </m:r>
      </m:oMath>
      <w:r w:rsidRPr="009A0B39">
        <w:rPr>
          <w:rFonts w:cs="Arial"/>
          <w:iCs/>
        </w:rPr>
        <w:t xml:space="preserve"> can be considered for 7-OS slot.</w:t>
      </w:r>
    </w:p>
    <w:p w14:paraId="3D5D47BC" w14:textId="77777777" w:rsidR="00B62542" w:rsidRPr="009A0B39" w:rsidRDefault="00B62542" w:rsidP="00B62542">
      <w:pPr>
        <w:pStyle w:val="BodyText"/>
        <w:numPr>
          <w:ilvl w:val="0"/>
          <w:numId w:val="46"/>
        </w:numPr>
        <w:rPr>
          <w:rFonts w:cs="Arial"/>
        </w:rPr>
      </w:pPr>
      <w:r w:rsidRPr="009A0B39">
        <w:rPr>
          <w:rFonts w:cs="Arial"/>
        </w:rPr>
        <w:t xml:space="preserve">Some default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values for different PUSCH transmission lengths can be specified in the specification.</w:t>
      </w:r>
    </w:p>
    <w:p w14:paraId="3E95D1F6" w14:textId="77777777" w:rsidR="00B62542" w:rsidRPr="009A0B39" w:rsidRDefault="00B62542" w:rsidP="00B62542">
      <w:pPr>
        <w:pStyle w:val="BodyText"/>
        <w:numPr>
          <w:ilvl w:val="0"/>
          <w:numId w:val="46"/>
        </w:numPr>
        <w:rPr>
          <w:rFonts w:cs="Arial"/>
        </w:rPr>
      </w:pPr>
      <w:r w:rsidRPr="009A0B39">
        <w:rPr>
          <w:rFonts w:cs="Arial"/>
        </w:rPr>
        <w:t xml:space="preserve">The network can configure the UE to apply a specific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to the PUSCH.</w:t>
      </w:r>
    </w:p>
    <w:p w14:paraId="14A49BF8" w14:textId="77777777" w:rsidR="00B62542" w:rsidRPr="009A0B39" w:rsidRDefault="00B62542" w:rsidP="00B62542">
      <w:pPr>
        <w:pStyle w:val="BodyText"/>
        <w:numPr>
          <w:ilvl w:val="0"/>
          <w:numId w:val="46"/>
        </w:numPr>
        <w:rPr>
          <w:rFonts w:cs="Arial"/>
        </w:rPr>
      </w:pPr>
      <w:r w:rsidRPr="009A0B39">
        <w:rPr>
          <w:rFonts w:cs="Arial"/>
        </w:rPr>
        <w:t xml:space="preserve">The network can configure a set of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values (e.g., four values) to the UE. The DCI then contains an index to instruct the UE to apply one of the pre-configured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 for the current PUSCH.</w:t>
      </w:r>
    </w:p>
    <w:p w14:paraId="0A002528" w14:textId="77777777" w:rsidR="00B62542" w:rsidRPr="009A0B39" w:rsidRDefault="00B62542" w:rsidP="00B62542">
      <w:pPr>
        <w:pStyle w:val="BodyText"/>
        <w:numPr>
          <w:ilvl w:val="0"/>
          <w:numId w:val="46"/>
        </w:numPr>
        <w:rPr>
          <w:rFonts w:cs="Arial"/>
        </w:rPr>
      </w:pPr>
      <w:r w:rsidRPr="009A0B39">
        <w:rPr>
          <w:rFonts w:cs="Arial"/>
          <w:iCs/>
        </w:rPr>
        <w:t xml:space="preserve">If code rates lower than those available in the MCS table are found to be necessary for a specific use case (e.g., URLLC), the network can configure/select a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 that is substantially lower such that the allocated resources are used to carry a substantially smaller TB.</w:t>
      </w:r>
    </w:p>
    <w:p w14:paraId="46926255" w14:textId="3C13C171" w:rsidR="00B62542" w:rsidRPr="004F5149" w:rsidRDefault="00B62542" w:rsidP="004F5149">
      <w:pPr>
        <w:pStyle w:val="Proposal"/>
      </w:pPr>
      <w:r w:rsidRPr="004F5149">
        <w:rPr>
          <w:rFonts w:cs="Arial"/>
          <w:iCs/>
        </w:rPr>
        <w:t>Assuming</w:t>
      </w:r>
      <w:r w:rsidR="00B37581">
        <w:rPr>
          <w:rFonts w:cs="Arial"/>
          <w:iCs/>
        </w:rPr>
        <w:t xml:space="preserve"> </w:t>
      </w:r>
      <w:r w:rsidR="00F96D20">
        <w:rPr>
          <w:rFonts w:cs="Arial"/>
          <w:iCs/>
        </w:rPr>
        <w:t>the proposal for</w:t>
      </w:r>
      <w:r w:rsidRPr="004F5149">
        <w:rPr>
          <w:rFonts w:cs="Arial"/>
          <w:iCs/>
        </w:rPr>
        <w:t xml:space="preserve"> TBS/MCS </w:t>
      </w:r>
      <w:r w:rsidR="00F96D20">
        <w:rPr>
          <w:rFonts w:cs="Arial"/>
          <w:iCs/>
        </w:rPr>
        <w:t>is</w:t>
      </w:r>
      <w:r w:rsidR="00B37581">
        <w:rPr>
          <w:rFonts w:cs="Arial"/>
          <w:iCs/>
        </w:rPr>
        <w:t xml:space="preserve"> ad</w:t>
      </w:r>
      <w:r w:rsidRPr="004F5149">
        <w:rPr>
          <w:rFonts w:cs="Arial"/>
          <w:iCs/>
        </w:rPr>
        <w:t xml:space="preserve">opted, if code rates lower than those available in the MCS table are found to be necessary for a specific use case (e.g., URLLC), the network can configure/select a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rPr>
        <w:t xml:space="preserve">,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rPr>
        <w:t xml:space="preserve"> value that is substantially lower such that the allocated resources are used to carry a substantially smaller TB.</w:t>
      </w:r>
    </w:p>
    <w:p w14:paraId="2DF6415C" w14:textId="77777777" w:rsidR="00B62542" w:rsidRPr="004F5149" w:rsidRDefault="00B62542" w:rsidP="004F5149"/>
    <w:p w14:paraId="4D11B3EC" w14:textId="42A1FCDA" w:rsidR="00465A4C" w:rsidRPr="00E66B83" w:rsidRDefault="00465A4C" w:rsidP="004F5149">
      <w:pPr>
        <w:pStyle w:val="Heading2"/>
        <w:rPr>
          <w:lang w:val="en-US"/>
        </w:rPr>
      </w:pPr>
      <w:r w:rsidRPr="00E66B83">
        <w:rPr>
          <w:lang w:val="en-US"/>
        </w:rPr>
        <w:t>Transmission profiles</w:t>
      </w:r>
    </w:p>
    <w:p w14:paraId="29F034E9" w14:textId="6A7CF330" w:rsidR="00B62542" w:rsidRDefault="00CA5306" w:rsidP="00B62542">
      <w:pPr>
        <w:pStyle w:val="BodyText"/>
      </w:pPr>
      <w:r>
        <w:t xml:space="preserve">It has been agreed in </w:t>
      </w:r>
      <w:r w:rsidR="00B62542">
        <w:t>RAN2</w:t>
      </w:r>
      <w:r>
        <w:t xml:space="preserve"> that</w:t>
      </w:r>
      <w:r w:rsidR="00B62542">
        <w:t>:</w:t>
      </w:r>
    </w:p>
    <w:p w14:paraId="7F2A9AB1" w14:textId="77777777" w:rsidR="00B62542" w:rsidRPr="008A69EA" w:rsidRDefault="00B62542" w:rsidP="00B62542">
      <w:pPr>
        <w:pStyle w:val="BodyText"/>
        <w:rPr>
          <w:i/>
        </w:rPr>
      </w:pPr>
      <w:r w:rsidRPr="008A69EA">
        <w:rPr>
          <w:i/>
        </w:rPr>
        <w:t>For LCP and to know which restrictions to use the MAC needs to be aware of more information than just TTI length (e.g. numerology). An abstraction based on index or profiles can be supported.   Exact parameters are FFS. </w:t>
      </w:r>
    </w:p>
    <w:p w14:paraId="207D8684" w14:textId="124C9819" w:rsidR="00B62542" w:rsidRDefault="00B62542" w:rsidP="00B62542">
      <w:r>
        <w:t xml:space="preserve">The approach </w:t>
      </w:r>
      <w:r w:rsidR="00C0339E">
        <w:t xml:space="preserve">in </w:t>
      </w:r>
      <w:r>
        <w:t>RAN2 is to define transmission index/profiles for the UL</w:t>
      </w:r>
      <w:r w:rsidR="00C0339E">
        <w:t>, such that</w:t>
      </w:r>
      <w:r>
        <w:t xml:space="preserve"> LCPs map to given profile</w:t>
      </w:r>
      <w:r w:rsidR="00C0339E">
        <w:t>s, which would be</w:t>
      </w:r>
      <w:r>
        <w:t xml:space="preserve"> RRC configured. Multiple LCP could be mapped to the same profile or a single LCP can be mapped to </w:t>
      </w:r>
      <w:r w:rsidR="006854CB">
        <w:t>one</w:t>
      </w:r>
      <w:r>
        <w:t xml:space="preserve"> profile. Currently there are 8 LCPs defined within RAN2. From a RAN1 point of view it would be good to consider this in our design from the start and inform RAN2 about the applicable setup </w:t>
      </w:r>
      <w:r w:rsidR="006854CB">
        <w:t xml:space="preserve">that </w:t>
      </w:r>
      <w:r>
        <w:t xml:space="preserve">can be envisioned from RAN1. From a physical layer perspective, the gNB can set the number of symbols </w:t>
      </w:r>
      <w:r w:rsidR="00DB06BD">
        <w:t xml:space="preserve">for </w:t>
      </w:r>
      <w:r>
        <w:t>PUSCH together with its applicable MCS, TBS, etc</w:t>
      </w:r>
      <w:r w:rsidR="00DB06BD">
        <w:t xml:space="preserve">. In </w:t>
      </w:r>
      <w:r w:rsidR="00F22AFE">
        <w:t>general,</w:t>
      </w:r>
      <w:r w:rsidR="00DB06BD">
        <w:t xml:space="preserve"> the MCS, TBS, etc. can be signalled separately, and to </w:t>
      </w:r>
      <w:r w:rsidR="005C0AA6">
        <w:t>minimize the DCI overhead</w:t>
      </w:r>
      <w:r w:rsidR="003A575B">
        <w:t xml:space="preserve"> and also to </w:t>
      </w:r>
      <w:r w:rsidR="005C0AA6">
        <w:t xml:space="preserve">increase reliability some of these variables </w:t>
      </w:r>
      <w:r w:rsidR="00DD62FB">
        <w:t xml:space="preserve">can be </w:t>
      </w:r>
      <w:r w:rsidR="005C0AA6">
        <w:t>RRC configured</w:t>
      </w:r>
      <w:r w:rsidR="00DB06BD">
        <w:t xml:space="preserve">. </w:t>
      </w:r>
      <w:r>
        <w:t xml:space="preserve"> In that sense, the gNB could select the applicable settings that are suitable for a given profile and hence the UL grant would only need to indicate the associated profile with the specific transmission. The transmission profile can be used to target service with different reliability, latency and throughput constraints as an example. It is therefore a good edition to NR compared to the </w:t>
      </w:r>
      <w:r>
        <w:lastRenderedPageBreak/>
        <w:t xml:space="preserve">current LTE to also be able to support high reliability service and can be reused for this purpose. We discuss some details related to this in </w:t>
      </w:r>
      <w:r w:rsidR="002C5B30">
        <w:fldChar w:fldCharType="begin"/>
      </w:r>
      <w:r w:rsidR="002C5B30">
        <w:instrText xml:space="preserve"> REF _Ref485117458 \r \h </w:instrText>
      </w:r>
      <w:r w:rsidR="002C5B30">
        <w:fldChar w:fldCharType="separate"/>
      </w:r>
      <w:r w:rsidR="002C5B30">
        <w:rPr>
          <w:cs/>
        </w:rPr>
        <w:t>‎</w:t>
      </w:r>
      <w:r w:rsidR="002C5B30">
        <w:t>[1]</w:t>
      </w:r>
      <w:r w:rsidR="002C5B30">
        <w:fldChar w:fldCharType="end"/>
      </w:r>
    </w:p>
    <w:p w14:paraId="451B591F" w14:textId="4668314D" w:rsidR="00597352" w:rsidRPr="002C5B30" w:rsidRDefault="00F2639D" w:rsidP="002C5B30">
      <w:pPr>
        <w:pStyle w:val="Observation"/>
      </w:pPr>
      <w:r w:rsidRPr="002C5B30">
        <w:t>Transmission profile/index will be specified until December 2017 as part of the general NR framework</w:t>
      </w:r>
    </w:p>
    <w:p w14:paraId="46141495" w14:textId="401025DB" w:rsidR="00993411" w:rsidRDefault="00F77A14" w:rsidP="004F5149">
      <w:pPr>
        <w:pStyle w:val="Heading2"/>
        <w:rPr>
          <w:rFonts w:eastAsiaTheme="minorEastAsia"/>
          <w:lang w:eastAsia="en-US"/>
        </w:rPr>
      </w:pPr>
      <w:r>
        <w:rPr>
          <w:rFonts w:eastAsiaTheme="minorEastAsia"/>
          <w:lang w:eastAsia="en-US"/>
        </w:rPr>
        <w:t xml:space="preserve">Repetition with </w:t>
      </w:r>
      <w:r w:rsidR="00993411">
        <w:rPr>
          <w:rFonts w:eastAsiaTheme="minorEastAsia"/>
          <w:lang w:eastAsia="en-US"/>
        </w:rPr>
        <w:t>K-factor</w:t>
      </w:r>
    </w:p>
    <w:p w14:paraId="46892790" w14:textId="0EDC6DE1" w:rsidR="00DA226B" w:rsidRPr="00DA226B" w:rsidRDefault="00643012" w:rsidP="00DA226B">
      <w:pPr>
        <w:rPr>
          <w:rFonts w:eastAsiaTheme="minorEastAsia"/>
        </w:rPr>
      </w:pPr>
      <w:r>
        <w:rPr>
          <w:rFonts w:eastAsiaTheme="minorEastAsia"/>
        </w:rPr>
        <w:t>It has been agreed that “f</w:t>
      </w:r>
      <w:r w:rsidRPr="007E5207">
        <w:rPr>
          <w:bCs/>
          <w:lang w:eastAsia="ja-JP"/>
        </w:rPr>
        <w:t xml:space="preserve">or an UL transmission scheme </w:t>
      </w:r>
      <w:r>
        <w:rPr>
          <w:rFonts w:hint="eastAsia"/>
          <w:bCs/>
          <w:lang w:eastAsia="ja-JP"/>
        </w:rPr>
        <w:t>with/</w:t>
      </w:r>
      <w:r w:rsidRPr="007E5207">
        <w:rPr>
          <w:bCs/>
          <w:lang w:eastAsia="ja-JP"/>
        </w:rPr>
        <w:t>without grant</w:t>
      </w:r>
      <w:r>
        <w:rPr>
          <w:bCs/>
          <w:lang w:eastAsia="ja-JP"/>
        </w:rPr>
        <w:t xml:space="preserve">, </w:t>
      </w:r>
      <w:r w:rsidRPr="007E5207">
        <w:rPr>
          <w:bCs/>
          <w:lang w:eastAsia="ja-JP"/>
        </w:rPr>
        <w:t xml:space="preserve">K </w:t>
      </w:r>
      <w:r>
        <w:rPr>
          <w:rFonts w:hint="eastAsia"/>
          <w:bCs/>
          <w:lang w:eastAsia="ja-JP"/>
        </w:rPr>
        <w:t xml:space="preserve">repetitions including initial transmission (with the same or different RV and FFS with different MCS) </w:t>
      </w:r>
      <w:r>
        <w:rPr>
          <w:bCs/>
          <w:lang w:eastAsia="ja-JP"/>
        </w:rPr>
        <w:t>(K&gt;=</w:t>
      </w:r>
      <w:r>
        <w:rPr>
          <w:rFonts w:hint="eastAsia"/>
          <w:bCs/>
          <w:lang w:eastAsia="ja-JP"/>
        </w:rPr>
        <w:t>1</w:t>
      </w:r>
      <w:r w:rsidRPr="007E5207">
        <w:rPr>
          <w:bCs/>
          <w:lang w:eastAsia="ja-JP"/>
        </w:rPr>
        <w:t>) for the same</w:t>
      </w:r>
      <w:r>
        <w:rPr>
          <w:bCs/>
          <w:lang w:eastAsia="ja-JP"/>
        </w:rPr>
        <w:t xml:space="preserve"> transport block are supported”.</w:t>
      </w:r>
      <w:r w:rsidR="00DA226B">
        <w:rPr>
          <w:rFonts w:eastAsiaTheme="minorEastAsia"/>
        </w:rPr>
        <w:t xml:space="preserve"> Multiple transmission attempts allowing for high reliability can then be achieved in a shorter time compared to feedback-triggered retransmission.</w:t>
      </w:r>
      <w:bookmarkStart w:id="69" w:name="_Hlk485375947"/>
    </w:p>
    <w:p w14:paraId="41C56011" w14:textId="744C72AD" w:rsidR="00C71056" w:rsidRDefault="00747647" w:rsidP="002C5B30">
      <w:pPr>
        <w:pStyle w:val="Observation"/>
        <w:rPr>
          <w:rStyle w:val="CommentReference"/>
        </w:rPr>
      </w:pPr>
      <w:r>
        <w:rPr>
          <w:rFonts w:eastAsiaTheme="minorEastAsia"/>
        </w:rPr>
        <w:t>Compared to a longer transmission</w:t>
      </w:r>
      <w:r w:rsidR="00F77A14" w:rsidRPr="00F77A14">
        <w:rPr>
          <w:rFonts w:eastAsiaTheme="minorEastAsia"/>
        </w:rPr>
        <w:t xml:space="preserve"> of UL data, repetition </w:t>
      </w:r>
      <w:r w:rsidR="00BA0240">
        <w:rPr>
          <w:rFonts w:eastAsiaTheme="minorEastAsia"/>
        </w:rPr>
        <w:t xml:space="preserve">of </w:t>
      </w:r>
      <w:r w:rsidR="001F4BAC">
        <w:rPr>
          <w:rFonts w:eastAsiaTheme="minorEastAsia"/>
        </w:rPr>
        <w:t>same transport block</w:t>
      </w:r>
      <w:r w:rsidR="00BA0240">
        <w:rPr>
          <w:rFonts w:eastAsiaTheme="minorEastAsia"/>
        </w:rPr>
        <w:t xml:space="preserve"> </w:t>
      </w:r>
      <w:r w:rsidR="002C5B30">
        <w:rPr>
          <w:rFonts w:eastAsiaTheme="minorEastAsia"/>
        </w:rPr>
        <w:t xml:space="preserve">enables </w:t>
      </w:r>
      <w:bookmarkEnd w:id="69"/>
      <w:r w:rsidR="00743761">
        <w:rPr>
          <w:rFonts w:eastAsiaTheme="minorEastAsia"/>
        </w:rPr>
        <w:t>faster decoding</w:t>
      </w:r>
    </w:p>
    <w:p w14:paraId="7B007F74" w14:textId="6C706BB0" w:rsidR="008A1CB9" w:rsidRPr="002C5B30" w:rsidRDefault="008A1CB9" w:rsidP="002C5B30"/>
    <w:p w14:paraId="1E3093C9" w14:textId="77777777" w:rsidR="000E5456" w:rsidRPr="008B5FFD" w:rsidRDefault="000E5456" w:rsidP="008B5FFD">
      <w:pPr>
        <w:rPr>
          <w:rFonts w:eastAsiaTheme="minorEastAsia"/>
          <w:b/>
        </w:rPr>
      </w:pPr>
    </w:p>
    <w:p w14:paraId="74EA573F" w14:textId="4D408D7F" w:rsidR="006A1BCD" w:rsidRDefault="002C5B30" w:rsidP="006A1BCD">
      <w:pPr>
        <w:pStyle w:val="Heading2"/>
      </w:pPr>
      <w:r>
        <w:t>High reliability F</w:t>
      </w:r>
      <w:r w:rsidR="006A1BCD">
        <w:t>eedback</w:t>
      </w:r>
      <w:r w:rsidR="009C6599">
        <w:t xml:space="preserve"> for SPS/grant-free transmission</w:t>
      </w:r>
    </w:p>
    <w:p w14:paraId="5D2212AE" w14:textId="65BA8FEC" w:rsidR="006A1BCD" w:rsidRDefault="006A1BCD" w:rsidP="006A1BCD">
      <w:pPr>
        <w:pStyle w:val="BodyText"/>
      </w:pPr>
    </w:p>
    <w:p w14:paraId="7F3394B8" w14:textId="04A76E48" w:rsidR="006A1BCD" w:rsidRDefault="006162A4" w:rsidP="006A1BCD">
      <w:pPr>
        <w:pStyle w:val="BodyText"/>
      </w:pPr>
      <w:r>
        <w:t>In UL SPS/grant-free transmission w</w:t>
      </w:r>
      <w:r w:rsidR="006A1BCD">
        <w:t xml:space="preserve">ith </w:t>
      </w:r>
      <w:proofErr w:type="spellStart"/>
      <w:r w:rsidR="006A1BCD">
        <w:t>SkipUplink</w:t>
      </w:r>
      <w:proofErr w:type="spellEnd"/>
      <w:r w:rsidR="006A1BCD">
        <w:t xml:space="preserve"> being configured in NR, the network (gNB) does not expect a transmission in every resource</w:t>
      </w:r>
      <w:r w:rsidR="006A1BCD" w:rsidRPr="00C33C77">
        <w:t xml:space="preserve"> </w:t>
      </w:r>
      <w:r w:rsidR="006A1BCD">
        <w:t>specified by the configured grant, and thus does not react if a transmission is not detected at gNB. Therefore, no feedback from the network can imply either ACK or that the transmission was not detected in gNB.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78DD4C2E" w14:textId="77777777" w:rsidR="006A1BCD" w:rsidRDefault="006A1BCD" w:rsidP="006A1BCD">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5CC06BEF" w14:textId="77777777" w:rsidR="006A1BCD" w:rsidRDefault="006A1BCD" w:rsidP="006A1BCD">
      <w:pPr>
        <w:pStyle w:val="Proposal"/>
      </w:pPr>
      <w:r>
        <w:t>For UL data transmission without grant, a reliability enhancement feedback mode is introduced: UE waits for ACK feedback and assumes NACK if no-feedback is received.</w:t>
      </w:r>
    </w:p>
    <w:p w14:paraId="5CF986F7" w14:textId="77777777" w:rsidR="006A1BCD" w:rsidRPr="00270FE4" w:rsidRDefault="006A1BCD" w:rsidP="006A1BCD">
      <w:r>
        <w:t xml:space="preserve">This new mode of SPS feedback may lead to resource inefficiency. For instance, the ACK feedback would need to be sent for most of the UL transmissions, since the BLER is low. And if the ACK is lost, then a redundant retransmission is triggered. However, this may be motivated for packets that requires a very high reliability but in general has a lower traffic rate. </w:t>
      </w:r>
    </w:p>
    <w:p w14:paraId="1F7C2075" w14:textId="77777777" w:rsidR="001F2E4E" w:rsidRPr="006A1BCD" w:rsidRDefault="001F2E4E" w:rsidP="000D1F37">
      <w:pPr>
        <w:pStyle w:val="TOC1"/>
        <w:rPr>
          <w:rFonts w:asciiTheme="minorHAnsi" w:eastAsiaTheme="minorEastAsia" w:hAnsiTheme="minorHAnsi" w:cstheme="minorBidi"/>
          <w:b w:val="0"/>
          <w:sz w:val="22"/>
          <w:lang w:val="en-GB" w:eastAsia="en-US"/>
        </w:rPr>
      </w:pPr>
    </w:p>
    <w:p w14:paraId="3FDAEECB" w14:textId="29622BF0" w:rsidR="00C01F33" w:rsidRDefault="00C01F33" w:rsidP="00CE0424">
      <w:pPr>
        <w:pStyle w:val="Heading1"/>
      </w:pPr>
      <w:r w:rsidRPr="00CE0424">
        <w:t>Conclusion</w:t>
      </w:r>
    </w:p>
    <w:p w14:paraId="0C56F964" w14:textId="77777777" w:rsidR="00C6602E" w:rsidRDefault="00C6602E" w:rsidP="00C6602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75C5243" w14:textId="77777777" w:rsidR="00C3596F" w:rsidRPr="002C5B30" w:rsidRDefault="00C3596F" w:rsidP="00972E22">
      <w:pPr>
        <w:pStyle w:val="Observation"/>
        <w:numPr>
          <w:ilvl w:val="0"/>
          <w:numId w:val="47"/>
        </w:numPr>
      </w:pPr>
      <w:r w:rsidRPr="002C5B30">
        <w:t>Transmission profile/index will be specified until December 2017 as part of the general NR framework</w:t>
      </w:r>
    </w:p>
    <w:p w14:paraId="7BEE08B1" w14:textId="0EA7EB10" w:rsidR="00C3596F" w:rsidRDefault="00C3596F" w:rsidP="00C3596F">
      <w:pPr>
        <w:pStyle w:val="Observation"/>
        <w:rPr>
          <w:rStyle w:val="CommentReference"/>
        </w:rPr>
      </w:pPr>
      <w:r>
        <w:rPr>
          <w:rFonts w:eastAsiaTheme="minorEastAsia"/>
        </w:rPr>
        <w:lastRenderedPageBreak/>
        <w:t>Compared to a longer transmission</w:t>
      </w:r>
      <w:r w:rsidRPr="00F77A14">
        <w:rPr>
          <w:rFonts w:eastAsiaTheme="minorEastAsia"/>
        </w:rPr>
        <w:t xml:space="preserve"> of UL data, repetition </w:t>
      </w:r>
      <w:r>
        <w:rPr>
          <w:rFonts w:eastAsiaTheme="minorEastAsia"/>
        </w:rPr>
        <w:t xml:space="preserve">of same transport blocks enables </w:t>
      </w:r>
      <w:r w:rsidR="00743761">
        <w:rPr>
          <w:rFonts w:eastAsiaTheme="minorEastAsia"/>
        </w:rPr>
        <w:t>faster decoding</w:t>
      </w:r>
    </w:p>
    <w:p w14:paraId="7AB0C1E2" w14:textId="77777777" w:rsidR="00C6602E" w:rsidRPr="00C3596F" w:rsidRDefault="00C6602E" w:rsidP="007F57D3"/>
    <w:p w14:paraId="363C6B15" w14:textId="5D116929" w:rsidR="007F57D3" w:rsidRDefault="007F57D3" w:rsidP="007F57D3">
      <w:r>
        <w:t>Based on the discussion above, we propose the following for inter-</w:t>
      </w:r>
      <w:r w:rsidR="00974A1C">
        <w:t>UE</w:t>
      </w:r>
      <w:r>
        <w:t xml:space="preserve"> UL puncturing:</w:t>
      </w:r>
    </w:p>
    <w:p w14:paraId="7071D247" w14:textId="77777777" w:rsidR="00C3596F" w:rsidRDefault="00C3596F" w:rsidP="00972E22">
      <w:pPr>
        <w:pStyle w:val="Proposal"/>
        <w:numPr>
          <w:ilvl w:val="0"/>
          <w:numId w:val="48"/>
        </w:numPr>
      </w:pPr>
      <w:r>
        <w:t>UE with 2 or 4 TX antennas and 4 RX antennas can be considered for higher reliability</w:t>
      </w:r>
    </w:p>
    <w:p w14:paraId="4FD54DD4" w14:textId="4BA41A91" w:rsidR="00C3596F" w:rsidRPr="004F5149" w:rsidRDefault="00C3596F" w:rsidP="00C3596F">
      <w:pPr>
        <w:pStyle w:val="Proposal"/>
      </w:pPr>
      <w:r w:rsidRPr="004F5149">
        <w:rPr>
          <w:rFonts w:cs="Arial"/>
          <w:iCs/>
        </w:rPr>
        <w:t>Assuming</w:t>
      </w:r>
      <w:r>
        <w:rPr>
          <w:rFonts w:cs="Arial"/>
          <w:iCs/>
        </w:rPr>
        <w:t xml:space="preserve"> the proposal for</w:t>
      </w:r>
      <w:r w:rsidRPr="004F5149">
        <w:rPr>
          <w:rFonts w:cs="Arial"/>
          <w:iCs/>
        </w:rPr>
        <w:t xml:space="preserve"> TBS/MCS </w:t>
      </w:r>
      <w:r>
        <w:rPr>
          <w:rFonts w:cs="Arial"/>
          <w:iCs/>
        </w:rPr>
        <w:t>is ad</w:t>
      </w:r>
      <w:r w:rsidRPr="004F5149">
        <w:rPr>
          <w:rFonts w:cs="Arial"/>
          <w:iCs/>
        </w:rPr>
        <w:t xml:space="preserve">opted, if code rates lower than those available in the MCS table are found to be necessary for a specific use case (e.g., URLLC), the network can configure/select a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rPr>
        <w:t xml:space="preserve">,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rPr>
        <w:t xml:space="preserve"> value that is substantially lower such that the allocated resources are used to carry a substantially smaller TB.</w:t>
      </w:r>
    </w:p>
    <w:p w14:paraId="572E3727" w14:textId="77777777" w:rsidR="00C3596F" w:rsidRDefault="00C3596F" w:rsidP="00C3596F">
      <w:pPr>
        <w:pStyle w:val="Proposal"/>
      </w:pPr>
      <w:r>
        <w:t>For UL data transmission without grant, a reliability enhancement feedback mode is introduced: UE waits for ACK feedback and assumes NACK if no-feedback is received.</w:t>
      </w:r>
    </w:p>
    <w:p w14:paraId="7FFC3F9A" w14:textId="77777777" w:rsidR="00C3596F" w:rsidRDefault="00C3596F" w:rsidP="007F57D3"/>
    <w:p w14:paraId="3CA25FCB" w14:textId="599B8E49" w:rsidR="00F507D1" w:rsidRPr="00CE0424" w:rsidRDefault="00F507D1" w:rsidP="0009033B">
      <w:pPr>
        <w:pStyle w:val="Heading1"/>
      </w:pPr>
      <w:r w:rsidRPr="00CE0424">
        <w:t>References</w:t>
      </w:r>
    </w:p>
    <w:p w14:paraId="7BD018FF" w14:textId="0FCC175D" w:rsidR="002643F4" w:rsidRPr="00EE5CC0" w:rsidRDefault="00582350" w:rsidP="00EE5CC0">
      <w:pPr>
        <w:pStyle w:val="Reference"/>
        <w:rPr>
          <w:bCs/>
        </w:rPr>
      </w:pPr>
      <w:bookmarkStart w:id="70" w:name="_Ref485117458"/>
      <w:r>
        <w:rPr>
          <w:bCs/>
          <w:iCs/>
        </w:rPr>
        <w:t>R1-1714449</w:t>
      </w:r>
      <w:r w:rsidR="002C5B30" w:rsidRPr="00EE5CC0">
        <w:rPr>
          <w:bCs/>
        </w:rPr>
        <w:t xml:space="preserve">, On </w:t>
      </w:r>
      <w:bookmarkEnd w:id="70"/>
      <w:r>
        <w:rPr>
          <w:bCs/>
        </w:rPr>
        <w:t>Transmission Profile, Ericsson</w:t>
      </w:r>
    </w:p>
    <w:sectPr w:rsidR="002643F4" w:rsidRPr="00EE5CC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076C7" w14:textId="77777777" w:rsidR="00D73B69" w:rsidRDefault="00D73B69">
      <w:r>
        <w:separator/>
      </w:r>
    </w:p>
  </w:endnote>
  <w:endnote w:type="continuationSeparator" w:id="0">
    <w:p w14:paraId="72D56D71" w14:textId="77777777" w:rsidR="00D73B69" w:rsidRDefault="00D73B69">
      <w:r>
        <w:continuationSeparator/>
      </w:r>
    </w:p>
  </w:endnote>
  <w:endnote w:type="continuationNotice" w:id="1">
    <w:p w14:paraId="75760C2E" w14:textId="77777777" w:rsidR="00D73B69" w:rsidRDefault="00D73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00000000"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AF453" w14:textId="77777777" w:rsidR="008F7A8B" w:rsidRDefault="008F7A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DBE8BB0" w:rsidR="00291E3A" w:rsidRPr="008F7A8B" w:rsidRDefault="00291E3A" w:rsidP="008F7A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C8A3A" w14:textId="77777777" w:rsidR="008F7A8B" w:rsidRDefault="008F7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A9A6F" w14:textId="77777777" w:rsidR="00D73B69" w:rsidRDefault="00D73B69">
      <w:r>
        <w:separator/>
      </w:r>
    </w:p>
  </w:footnote>
  <w:footnote w:type="continuationSeparator" w:id="0">
    <w:p w14:paraId="6F423E8D" w14:textId="77777777" w:rsidR="00D73B69" w:rsidRDefault="00D73B69">
      <w:r>
        <w:continuationSeparator/>
      </w:r>
    </w:p>
  </w:footnote>
  <w:footnote w:type="continuationNotice" w:id="1">
    <w:p w14:paraId="093814B2" w14:textId="77777777" w:rsidR="00D73B69" w:rsidRDefault="00D73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2201BDE0" w:rsidR="00291E3A" w:rsidRPr="008F7A8B" w:rsidRDefault="00291E3A" w:rsidP="008F7A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85C57" w14:textId="77777777" w:rsidR="008F7A8B" w:rsidRDefault="008F7A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85409" w14:textId="77777777" w:rsidR="008F7A8B" w:rsidRDefault="008F7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3F2971"/>
    <w:multiLevelType w:val="hybridMultilevel"/>
    <w:tmpl w:val="1CEE16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F7F4DA5C"/>
    <w:lvl w:ilvl="0" w:tplc="A8E4E2C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05552"/>
    <w:multiLevelType w:val="hybridMultilevel"/>
    <w:tmpl w:val="D834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F664E"/>
    <w:multiLevelType w:val="hybridMultilevel"/>
    <w:tmpl w:val="5C66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4"/>
  </w:num>
  <w:num w:numId="5">
    <w:abstractNumId w:val="19"/>
  </w:num>
  <w:num w:numId="6">
    <w:abstractNumId w:val="27"/>
  </w:num>
  <w:num w:numId="7">
    <w:abstractNumId w:val="34"/>
  </w:num>
  <w:num w:numId="8">
    <w:abstractNumId w:val="20"/>
  </w:num>
  <w:num w:numId="9">
    <w:abstractNumId w:val="15"/>
  </w:num>
  <w:num w:numId="10">
    <w:abstractNumId w:val="3"/>
  </w:num>
  <w:num w:numId="11">
    <w:abstractNumId w:val="2"/>
  </w:num>
  <w:num w:numId="12">
    <w:abstractNumId w:val="1"/>
  </w:num>
  <w:num w:numId="13">
    <w:abstractNumId w:val="33"/>
  </w:num>
  <w:num w:numId="14">
    <w:abstractNumId w:val="0"/>
  </w:num>
  <w:num w:numId="15">
    <w:abstractNumId w:val="16"/>
  </w:num>
  <w:num w:numId="16">
    <w:abstractNumId w:val="36"/>
  </w:num>
  <w:num w:numId="17">
    <w:abstractNumId w:val="25"/>
  </w:num>
  <w:num w:numId="18">
    <w:abstractNumId w:val="30"/>
  </w:num>
  <w:num w:numId="19">
    <w:abstractNumId w:val="8"/>
  </w:num>
  <w:num w:numId="20">
    <w:abstractNumId w:val="22"/>
  </w:num>
  <w:num w:numId="21">
    <w:abstractNumId w:val="12"/>
  </w:num>
  <w:num w:numId="22">
    <w:abstractNumId w:val="7"/>
  </w:num>
  <w:num w:numId="23">
    <w:abstractNumId w:val="29"/>
  </w:num>
  <w:num w:numId="24">
    <w:abstractNumId w:val="26"/>
  </w:num>
  <w:num w:numId="25">
    <w:abstractNumId w:val="17"/>
  </w:num>
  <w:num w:numId="26">
    <w:abstractNumId w:val="9"/>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8"/>
  </w:num>
  <w:num w:numId="31">
    <w:abstractNumId w:val="38"/>
  </w:num>
  <w:num w:numId="32">
    <w:abstractNumId w:val="23"/>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10"/>
  </w:num>
  <w:num w:numId="37">
    <w:abstractNumId w:val="33"/>
    <w:lvlOverride w:ilvl="0">
      <w:startOverride w:val="1"/>
    </w:lvlOverride>
  </w:num>
  <w:num w:numId="38">
    <w:abstractNumId w:val="37"/>
  </w:num>
  <w:num w:numId="39">
    <w:abstractNumId w:val="21"/>
  </w:num>
  <w:num w:numId="40">
    <w:abstractNumId w:val="14"/>
  </w:num>
  <w:num w:numId="41">
    <w:abstractNumId w:val="11"/>
  </w:num>
  <w:num w:numId="42">
    <w:abstractNumId w:val="35"/>
  </w:num>
  <w:num w:numId="43">
    <w:abstractNumId w:val="4"/>
  </w:num>
  <w:num w:numId="44">
    <w:abstractNumId w:val="39"/>
  </w:num>
  <w:num w:numId="45">
    <w:abstractNumId w:val="6"/>
  </w:num>
  <w:num w:numId="46">
    <w:abstractNumId w:val="28"/>
  </w:num>
  <w:num w:numId="47">
    <w:abstractNumId w:val="33"/>
    <w:lvlOverride w:ilvl="0">
      <w:startOverride w:val="1"/>
    </w:lvlOverride>
  </w:num>
  <w:num w:numId="48">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5C"/>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15DC"/>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692D"/>
    <w:rsid w:val="000476CE"/>
    <w:rsid w:val="000506A7"/>
    <w:rsid w:val="00052A07"/>
    <w:rsid w:val="00053282"/>
    <w:rsid w:val="000534E3"/>
    <w:rsid w:val="00054D73"/>
    <w:rsid w:val="0005606A"/>
    <w:rsid w:val="0005666E"/>
    <w:rsid w:val="00056D8D"/>
    <w:rsid w:val="00057117"/>
    <w:rsid w:val="000616E7"/>
    <w:rsid w:val="00062ACA"/>
    <w:rsid w:val="0006478A"/>
    <w:rsid w:val="0006487E"/>
    <w:rsid w:val="00065E1A"/>
    <w:rsid w:val="0007180A"/>
    <w:rsid w:val="0007265B"/>
    <w:rsid w:val="00072D84"/>
    <w:rsid w:val="00076C39"/>
    <w:rsid w:val="00077E5F"/>
    <w:rsid w:val="0008036A"/>
    <w:rsid w:val="00081AE6"/>
    <w:rsid w:val="000821F8"/>
    <w:rsid w:val="00084E9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967F2"/>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E37FA"/>
    <w:rsid w:val="000E5456"/>
    <w:rsid w:val="000F0643"/>
    <w:rsid w:val="000F06D6"/>
    <w:rsid w:val="000F0839"/>
    <w:rsid w:val="000F0EB1"/>
    <w:rsid w:val="000F1106"/>
    <w:rsid w:val="000F2D51"/>
    <w:rsid w:val="000F3BE9"/>
    <w:rsid w:val="000F3F6C"/>
    <w:rsid w:val="000F4CE5"/>
    <w:rsid w:val="000F6DF3"/>
    <w:rsid w:val="000F7070"/>
    <w:rsid w:val="001005FF"/>
    <w:rsid w:val="00101415"/>
    <w:rsid w:val="00103EEB"/>
    <w:rsid w:val="00105303"/>
    <w:rsid w:val="001062FB"/>
    <w:rsid w:val="001063E6"/>
    <w:rsid w:val="00106712"/>
    <w:rsid w:val="00106F73"/>
    <w:rsid w:val="001079A6"/>
    <w:rsid w:val="00111DC7"/>
    <w:rsid w:val="0011205F"/>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2FD0"/>
    <w:rsid w:val="001344C0"/>
    <w:rsid w:val="001346FA"/>
    <w:rsid w:val="00135252"/>
    <w:rsid w:val="00135CD5"/>
    <w:rsid w:val="00135E41"/>
    <w:rsid w:val="00136F34"/>
    <w:rsid w:val="00137AB5"/>
    <w:rsid w:val="00137F0B"/>
    <w:rsid w:val="00140964"/>
    <w:rsid w:val="00142AA9"/>
    <w:rsid w:val="00142BCB"/>
    <w:rsid w:val="0014596D"/>
    <w:rsid w:val="00145CF2"/>
    <w:rsid w:val="00147B9C"/>
    <w:rsid w:val="001507D7"/>
    <w:rsid w:val="00151E23"/>
    <w:rsid w:val="001526E0"/>
    <w:rsid w:val="0015309A"/>
    <w:rsid w:val="001551B5"/>
    <w:rsid w:val="00156F68"/>
    <w:rsid w:val="00161A1B"/>
    <w:rsid w:val="0016360E"/>
    <w:rsid w:val="00164D4A"/>
    <w:rsid w:val="00165942"/>
    <w:rsid w:val="001659C1"/>
    <w:rsid w:val="00166E7F"/>
    <w:rsid w:val="00167763"/>
    <w:rsid w:val="00170546"/>
    <w:rsid w:val="00170C0D"/>
    <w:rsid w:val="001738E6"/>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778"/>
    <w:rsid w:val="001A3BF5"/>
    <w:rsid w:val="001A4355"/>
    <w:rsid w:val="001A6173"/>
    <w:rsid w:val="001A6CBA"/>
    <w:rsid w:val="001A7405"/>
    <w:rsid w:val="001B0552"/>
    <w:rsid w:val="001B089D"/>
    <w:rsid w:val="001B0D97"/>
    <w:rsid w:val="001B23E5"/>
    <w:rsid w:val="001B3F1D"/>
    <w:rsid w:val="001B501F"/>
    <w:rsid w:val="001B5453"/>
    <w:rsid w:val="001B5A5D"/>
    <w:rsid w:val="001B69AE"/>
    <w:rsid w:val="001B700F"/>
    <w:rsid w:val="001C1CE5"/>
    <w:rsid w:val="001C2C68"/>
    <w:rsid w:val="001C3D2A"/>
    <w:rsid w:val="001C6661"/>
    <w:rsid w:val="001C7626"/>
    <w:rsid w:val="001D51BA"/>
    <w:rsid w:val="001D6342"/>
    <w:rsid w:val="001D6D53"/>
    <w:rsid w:val="001D7A19"/>
    <w:rsid w:val="001E1C24"/>
    <w:rsid w:val="001E58E2"/>
    <w:rsid w:val="001E5904"/>
    <w:rsid w:val="001E6E7C"/>
    <w:rsid w:val="001E7AED"/>
    <w:rsid w:val="001F06DE"/>
    <w:rsid w:val="001F238A"/>
    <w:rsid w:val="001F2E4E"/>
    <w:rsid w:val="001F344D"/>
    <w:rsid w:val="001F3916"/>
    <w:rsid w:val="001F4BAC"/>
    <w:rsid w:val="001F54C5"/>
    <w:rsid w:val="001F662C"/>
    <w:rsid w:val="001F6F78"/>
    <w:rsid w:val="001F7074"/>
    <w:rsid w:val="00200490"/>
    <w:rsid w:val="00201F3A"/>
    <w:rsid w:val="00202C20"/>
    <w:rsid w:val="00202DC7"/>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183"/>
    <w:rsid w:val="00262C40"/>
    <w:rsid w:val="00264228"/>
    <w:rsid w:val="00264334"/>
    <w:rsid w:val="002643F4"/>
    <w:rsid w:val="0026473E"/>
    <w:rsid w:val="002647AC"/>
    <w:rsid w:val="00264C44"/>
    <w:rsid w:val="00266214"/>
    <w:rsid w:val="0026742B"/>
    <w:rsid w:val="00267C83"/>
    <w:rsid w:val="00270CDB"/>
    <w:rsid w:val="0027144F"/>
    <w:rsid w:val="00271F3A"/>
    <w:rsid w:val="00272738"/>
    <w:rsid w:val="00273278"/>
    <w:rsid w:val="002737F4"/>
    <w:rsid w:val="00274A12"/>
    <w:rsid w:val="002805F5"/>
    <w:rsid w:val="00280751"/>
    <w:rsid w:val="0028280A"/>
    <w:rsid w:val="00286ACD"/>
    <w:rsid w:val="00287838"/>
    <w:rsid w:val="002901B1"/>
    <w:rsid w:val="002907B5"/>
    <w:rsid w:val="00290F51"/>
    <w:rsid w:val="00291E3A"/>
    <w:rsid w:val="00292C7B"/>
    <w:rsid w:val="00292EB7"/>
    <w:rsid w:val="002944FD"/>
    <w:rsid w:val="0029616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5B30"/>
    <w:rsid w:val="002C6788"/>
    <w:rsid w:val="002C6DA9"/>
    <w:rsid w:val="002C72E3"/>
    <w:rsid w:val="002D071A"/>
    <w:rsid w:val="002D1464"/>
    <w:rsid w:val="002D34B2"/>
    <w:rsid w:val="002D4A15"/>
    <w:rsid w:val="002D4B64"/>
    <w:rsid w:val="002D565F"/>
    <w:rsid w:val="002D7225"/>
    <w:rsid w:val="002D7637"/>
    <w:rsid w:val="002E01DD"/>
    <w:rsid w:val="002E0AEC"/>
    <w:rsid w:val="002E0CF4"/>
    <w:rsid w:val="002E17F2"/>
    <w:rsid w:val="002E3F9B"/>
    <w:rsid w:val="002E633C"/>
    <w:rsid w:val="002E6D28"/>
    <w:rsid w:val="002E6DDB"/>
    <w:rsid w:val="002E7CAE"/>
    <w:rsid w:val="002F05A6"/>
    <w:rsid w:val="002F2771"/>
    <w:rsid w:val="002F37A9"/>
    <w:rsid w:val="002F3F68"/>
    <w:rsid w:val="002F57B3"/>
    <w:rsid w:val="002F5BBD"/>
    <w:rsid w:val="002F5D16"/>
    <w:rsid w:val="002F5F97"/>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2FF3"/>
    <w:rsid w:val="00313FD6"/>
    <w:rsid w:val="003143BD"/>
    <w:rsid w:val="00314D7C"/>
    <w:rsid w:val="003158C5"/>
    <w:rsid w:val="0031745B"/>
    <w:rsid w:val="003203ED"/>
    <w:rsid w:val="00322C9F"/>
    <w:rsid w:val="003244F4"/>
    <w:rsid w:val="00324D23"/>
    <w:rsid w:val="003268E0"/>
    <w:rsid w:val="00331751"/>
    <w:rsid w:val="00333D9B"/>
    <w:rsid w:val="00334579"/>
    <w:rsid w:val="00335858"/>
    <w:rsid w:val="0033662A"/>
    <w:rsid w:val="00336BDA"/>
    <w:rsid w:val="00337F45"/>
    <w:rsid w:val="0034246D"/>
    <w:rsid w:val="00342BD7"/>
    <w:rsid w:val="00343A07"/>
    <w:rsid w:val="00344600"/>
    <w:rsid w:val="00346DB5"/>
    <w:rsid w:val="003477B1"/>
    <w:rsid w:val="00354460"/>
    <w:rsid w:val="00357380"/>
    <w:rsid w:val="003602D9"/>
    <w:rsid w:val="003604CE"/>
    <w:rsid w:val="003609A4"/>
    <w:rsid w:val="003639EA"/>
    <w:rsid w:val="00364D3D"/>
    <w:rsid w:val="00365F79"/>
    <w:rsid w:val="00366117"/>
    <w:rsid w:val="00370E47"/>
    <w:rsid w:val="003742AC"/>
    <w:rsid w:val="0037574C"/>
    <w:rsid w:val="003766F3"/>
    <w:rsid w:val="00377CE1"/>
    <w:rsid w:val="0038190C"/>
    <w:rsid w:val="00384346"/>
    <w:rsid w:val="00385BF0"/>
    <w:rsid w:val="003866F1"/>
    <w:rsid w:val="0038707C"/>
    <w:rsid w:val="003922AC"/>
    <w:rsid w:val="003939FF"/>
    <w:rsid w:val="0039565F"/>
    <w:rsid w:val="003964D9"/>
    <w:rsid w:val="003972B2"/>
    <w:rsid w:val="003A0931"/>
    <w:rsid w:val="003A1EC8"/>
    <w:rsid w:val="003A2223"/>
    <w:rsid w:val="003A2A0F"/>
    <w:rsid w:val="003A3F21"/>
    <w:rsid w:val="003A4347"/>
    <w:rsid w:val="003A45A1"/>
    <w:rsid w:val="003A575B"/>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6A15"/>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5577"/>
    <w:rsid w:val="00427248"/>
    <w:rsid w:val="00427D26"/>
    <w:rsid w:val="004314DE"/>
    <w:rsid w:val="00432938"/>
    <w:rsid w:val="00433DCB"/>
    <w:rsid w:val="00434504"/>
    <w:rsid w:val="0043595A"/>
    <w:rsid w:val="0043738B"/>
    <w:rsid w:val="00437447"/>
    <w:rsid w:val="00441A92"/>
    <w:rsid w:val="00444F56"/>
    <w:rsid w:val="00445AC9"/>
    <w:rsid w:val="00446488"/>
    <w:rsid w:val="00447DDB"/>
    <w:rsid w:val="004516A6"/>
    <w:rsid w:val="004517AA"/>
    <w:rsid w:val="00452B53"/>
    <w:rsid w:val="00452CAC"/>
    <w:rsid w:val="00457565"/>
    <w:rsid w:val="00457B71"/>
    <w:rsid w:val="00461377"/>
    <w:rsid w:val="00465A4C"/>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2DAD"/>
    <w:rsid w:val="004B3EF5"/>
    <w:rsid w:val="004B5F1D"/>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33B"/>
    <w:rsid w:val="004E56DC"/>
    <w:rsid w:val="004E5829"/>
    <w:rsid w:val="004E6B56"/>
    <w:rsid w:val="004E7135"/>
    <w:rsid w:val="004E76F4"/>
    <w:rsid w:val="004F0B4E"/>
    <w:rsid w:val="004F0B6C"/>
    <w:rsid w:val="004F2078"/>
    <w:rsid w:val="004F29AE"/>
    <w:rsid w:val="004F4DA3"/>
    <w:rsid w:val="004F5149"/>
    <w:rsid w:val="00500B4A"/>
    <w:rsid w:val="005011E7"/>
    <w:rsid w:val="00501820"/>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89F"/>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5A88"/>
    <w:rsid w:val="00566E2B"/>
    <w:rsid w:val="0057036A"/>
    <w:rsid w:val="00572505"/>
    <w:rsid w:val="00582350"/>
    <w:rsid w:val="00582809"/>
    <w:rsid w:val="005832F6"/>
    <w:rsid w:val="0058798C"/>
    <w:rsid w:val="005900FA"/>
    <w:rsid w:val="005935A4"/>
    <w:rsid w:val="005948C2"/>
    <w:rsid w:val="00595DCA"/>
    <w:rsid w:val="00595EC8"/>
    <w:rsid w:val="005964E2"/>
    <w:rsid w:val="00597352"/>
    <w:rsid w:val="0059779B"/>
    <w:rsid w:val="005A0A5B"/>
    <w:rsid w:val="005A209A"/>
    <w:rsid w:val="005A61E5"/>
    <w:rsid w:val="005A662D"/>
    <w:rsid w:val="005B0687"/>
    <w:rsid w:val="005B21B4"/>
    <w:rsid w:val="005B35D7"/>
    <w:rsid w:val="005B392A"/>
    <w:rsid w:val="005B3AA3"/>
    <w:rsid w:val="005B3F59"/>
    <w:rsid w:val="005B6F83"/>
    <w:rsid w:val="005B7E60"/>
    <w:rsid w:val="005C0AA6"/>
    <w:rsid w:val="005C0B51"/>
    <w:rsid w:val="005C0C58"/>
    <w:rsid w:val="005C664A"/>
    <w:rsid w:val="005C74FB"/>
    <w:rsid w:val="005D1602"/>
    <w:rsid w:val="005D22E6"/>
    <w:rsid w:val="005E0761"/>
    <w:rsid w:val="005E0F14"/>
    <w:rsid w:val="005E1A85"/>
    <w:rsid w:val="005E3240"/>
    <w:rsid w:val="005E385F"/>
    <w:rsid w:val="005E3FC3"/>
    <w:rsid w:val="005E5469"/>
    <w:rsid w:val="005E5967"/>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62A4"/>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D0C"/>
    <w:rsid w:val="00643012"/>
    <w:rsid w:val="00643475"/>
    <w:rsid w:val="0064396A"/>
    <w:rsid w:val="0064624E"/>
    <w:rsid w:val="00647E41"/>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48"/>
    <w:rsid w:val="006771F9"/>
    <w:rsid w:val="006776D7"/>
    <w:rsid w:val="00681003"/>
    <w:rsid w:val="006817C9"/>
    <w:rsid w:val="00681F73"/>
    <w:rsid w:val="00683ECE"/>
    <w:rsid w:val="00685147"/>
    <w:rsid w:val="006853A0"/>
    <w:rsid w:val="006854CB"/>
    <w:rsid w:val="006871E6"/>
    <w:rsid w:val="006876D5"/>
    <w:rsid w:val="006912D2"/>
    <w:rsid w:val="00691E97"/>
    <w:rsid w:val="00695FC2"/>
    <w:rsid w:val="00696949"/>
    <w:rsid w:val="00697052"/>
    <w:rsid w:val="0069729E"/>
    <w:rsid w:val="006A0D44"/>
    <w:rsid w:val="006A152C"/>
    <w:rsid w:val="006A1BCD"/>
    <w:rsid w:val="006A1C7C"/>
    <w:rsid w:val="006A46FB"/>
    <w:rsid w:val="006A5717"/>
    <w:rsid w:val="006A5E28"/>
    <w:rsid w:val="006A697B"/>
    <w:rsid w:val="006A7AFF"/>
    <w:rsid w:val="006A7D3B"/>
    <w:rsid w:val="006B1816"/>
    <w:rsid w:val="006B2099"/>
    <w:rsid w:val="006B31DB"/>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5CEE"/>
    <w:rsid w:val="006D6F08"/>
    <w:rsid w:val="006E0140"/>
    <w:rsid w:val="006E062C"/>
    <w:rsid w:val="006E28B7"/>
    <w:rsid w:val="006E3310"/>
    <w:rsid w:val="006E3F07"/>
    <w:rsid w:val="006E4E39"/>
    <w:rsid w:val="006E4EF7"/>
    <w:rsid w:val="006E565E"/>
    <w:rsid w:val="006E5BA8"/>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0EF1"/>
    <w:rsid w:val="00711B0A"/>
    <w:rsid w:val="00712287"/>
    <w:rsid w:val="00712772"/>
    <w:rsid w:val="007148D3"/>
    <w:rsid w:val="0071565A"/>
    <w:rsid w:val="00715B9A"/>
    <w:rsid w:val="007168FD"/>
    <w:rsid w:val="00716AC0"/>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3761"/>
    <w:rsid w:val="007445A0"/>
    <w:rsid w:val="0074524B"/>
    <w:rsid w:val="0074716A"/>
    <w:rsid w:val="00747647"/>
    <w:rsid w:val="00747D8B"/>
    <w:rsid w:val="00750455"/>
    <w:rsid w:val="00750E8F"/>
    <w:rsid w:val="00751228"/>
    <w:rsid w:val="007522DF"/>
    <w:rsid w:val="00753C5D"/>
    <w:rsid w:val="007557B4"/>
    <w:rsid w:val="007571E1"/>
    <w:rsid w:val="007604B2"/>
    <w:rsid w:val="0076267E"/>
    <w:rsid w:val="00763252"/>
    <w:rsid w:val="00764439"/>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6E7"/>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5DF1"/>
    <w:rsid w:val="007B71A3"/>
    <w:rsid w:val="007B75BB"/>
    <w:rsid w:val="007C05DD"/>
    <w:rsid w:val="007C3D18"/>
    <w:rsid w:val="007C60BF"/>
    <w:rsid w:val="007C6A07"/>
    <w:rsid w:val="007C7382"/>
    <w:rsid w:val="007C75A1"/>
    <w:rsid w:val="007C77A5"/>
    <w:rsid w:val="007D04E5"/>
    <w:rsid w:val="007D1185"/>
    <w:rsid w:val="007D304B"/>
    <w:rsid w:val="007D386C"/>
    <w:rsid w:val="007D497F"/>
    <w:rsid w:val="007D5506"/>
    <w:rsid w:val="007D5901"/>
    <w:rsid w:val="007D7526"/>
    <w:rsid w:val="007E13E4"/>
    <w:rsid w:val="007E1602"/>
    <w:rsid w:val="007E4610"/>
    <w:rsid w:val="007E4715"/>
    <w:rsid w:val="007E4800"/>
    <w:rsid w:val="007E505B"/>
    <w:rsid w:val="007E7091"/>
    <w:rsid w:val="007F09D8"/>
    <w:rsid w:val="007F57D3"/>
    <w:rsid w:val="00803FAE"/>
    <w:rsid w:val="00804708"/>
    <w:rsid w:val="00805E0E"/>
    <w:rsid w:val="0080605F"/>
    <w:rsid w:val="00807786"/>
    <w:rsid w:val="00810D4C"/>
    <w:rsid w:val="00811FCB"/>
    <w:rsid w:val="00812072"/>
    <w:rsid w:val="00814FE6"/>
    <w:rsid w:val="008158D6"/>
    <w:rsid w:val="00815CBF"/>
    <w:rsid w:val="00817196"/>
    <w:rsid w:val="0081782A"/>
    <w:rsid w:val="0082276B"/>
    <w:rsid w:val="008235DB"/>
    <w:rsid w:val="0082383A"/>
    <w:rsid w:val="00824A0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9"/>
    <w:rsid w:val="008632AD"/>
    <w:rsid w:val="008641A8"/>
    <w:rsid w:val="00864766"/>
    <w:rsid w:val="008648B3"/>
    <w:rsid w:val="008649AD"/>
    <w:rsid w:val="00864AD4"/>
    <w:rsid w:val="00866538"/>
    <w:rsid w:val="008677FD"/>
    <w:rsid w:val="008706D4"/>
    <w:rsid w:val="00870F8A"/>
    <w:rsid w:val="008719A4"/>
    <w:rsid w:val="00871D23"/>
    <w:rsid w:val="00873E24"/>
    <w:rsid w:val="00874312"/>
    <w:rsid w:val="0087437C"/>
    <w:rsid w:val="00875CD7"/>
    <w:rsid w:val="00876953"/>
    <w:rsid w:val="00876B4D"/>
    <w:rsid w:val="00877F18"/>
    <w:rsid w:val="00880E06"/>
    <w:rsid w:val="008819E1"/>
    <w:rsid w:val="00883405"/>
    <w:rsid w:val="00883FC4"/>
    <w:rsid w:val="008903FE"/>
    <w:rsid w:val="00894A88"/>
    <w:rsid w:val="00894D03"/>
    <w:rsid w:val="00895386"/>
    <w:rsid w:val="00895561"/>
    <w:rsid w:val="0089576B"/>
    <w:rsid w:val="00895AD9"/>
    <w:rsid w:val="008967DC"/>
    <w:rsid w:val="00897C22"/>
    <w:rsid w:val="008A1CB9"/>
    <w:rsid w:val="008A21FF"/>
    <w:rsid w:val="008A2CE2"/>
    <w:rsid w:val="008A30AC"/>
    <w:rsid w:val="008A44B8"/>
    <w:rsid w:val="008A51A8"/>
    <w:rsid w:val="008A54C7"/>
    <w:rsid w:val="008A77D8"/>
    <w:rsid w:val="008A7A95"/>
    <w:rsid w:val="008B0483"/>
    <w:rsid w:val="008B120C"/>
    <w:rsid w:val="008B3562"/>
    <w:rsid w:val="008B51A0"/>
    <w:rsid w:val="008B592A"/>
    <w:rsid w:val="008B5FFD"/>
    <w:rsid w:val="008B73A9"/>
    <w:rsid w:val="008B7B5C"/>
    <w:rsid w:val="008C0C99"/>
    <w:rsid w:val="008C2017"/>
    <w:rsid w:val="008C3F30"/>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8F7A8B"/>
    <w:rsid w:val="00902350"/>
    <w:rsid w:val="0090336B"/>
    <w:rsid w:val="00903554"/>
    <w:rsid w:val="00903B34"/>
    <w:rsid w:val="009053AA"/>
    <w:rsid w:val="00906939"/>
    <w:rsid w:val="00907D51"/>
    <w:rsid w:val="00910B7D"/>
    <w:rsid w:val="00911DFB"/>
    <w:rsid w:val="009124DF"/>
    <w:rsid w:val="00912C6A"/>
    <w:rsid w:val="009139D9"/>
    <w:rsid w:val="00914AD8"/>
    <w:rsid w:val="00915D5B"/>
    <w:rsid w:val="00916079"/>
    <w:rsid w:val="00917194"/>
    <w:rsid w:val="00917CE9"/>
    <w:rsid w:val="00920BF2"/>
    <w:rsid w:val="00922010"/>
    <w:rsid w:val="00924943"/>
    <w:rsid w:val="00930D49"/>
    <w:rsid w:val="00931BD9"/>
    <w:rsid w:val="0093513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E22"/>
    <w:rsid w:val="009731BC"/>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3411"/>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C6599"/>
    <w:rsid w:val="009D3D14"/>
    <w:rsid w:val="009D4FF0"/>
    <w:rsid w:val="009D60A6"/>
    <w:rsid w:val="009D6F94"/>
    <w:rsid w:val="009D703C"/>
    <w:rsid w:val="009D718F"/>
    <w:rsid w:val="009E068F"/>
    <w:rsid w:val="009E14E0"/>
    <w:rsid w:val="009E35DB"/>
    <w:rsid w:val="009E47A3"/>
    <w:rsid w:val="009E6849"/>
    <w:rsid w:val="009F08F3"/>
    <w:rsid w:val="009F12AF"/>
    <w:rsid w:val="009F18A9"/>
    <w:rsid w:val="009F344F"/>
    <w:rsid w:val="00A02E75"/>
    <w:rsid w:val="00A0443A"/>
    <w:rsid w:val="00A048A8"/>
    <w:rsid w:val="00A04F49"/>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2559"/>
    <w:rsid w:val="00A45B74"/>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95B"/>
    <w:rsid w:val="00A7315F"/>
    <w:rsid w:val="00A739D0"/>
    <w:rsid w:val="00A761D4"/>
    <w:rsid w:val="00A77441"/>
    <w:rsid w:val="00A77EC4"/>
    <w:rsid w:val="00A8033B"/>
    <w:rsid w:val="00A80920"/>
    <w:rsid w:val="00A916A7"/>
    <w:rsid w:val="00A92879"/>
    <w:rsid w:val="00A9367F"/>
    <w:rsid w:val="00A93D6D"/>
    <w:rsid w:val="00A93F55"/>
    <w:rsid w:val="00A93FC2"/>
    <w:rsid w:val="00A9442A"/>
    <w:rsid w:val="00A94AD8"/>
    <w:rsid w:val="00A95CF5"/>
    <w:rsid w:val="00A967B9"/>
    <w:rsid w:val="00AA0119"/>
    <w:rsid w:val="00AA016F"/>
    <w:rsid w:val="00AA1ED6"/>
    <w:rsid w:val="00AA3BFA"/>
    <w:rsid w:val="00AA4801"/>
    <w:rsid w:val="00AA51D6"/>
    <w:rsid w:val="00AB0BC8"/>
    <w:rsid w:val="00AB11CA"/>
    <w:rsid w:val="00AB14D9"/>
    <w:rsid w:val="00AB1598"/>
    <w:rsid w:val="00AB1BD9"/>
    <w:rsid w:val="00AB4AB8"/>
    <w:rsid w:val="00AB4B7E"/>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A42"/>
    <w:rsid w:val="00AF1C5D"/>
    <w:rsid w:val="00AF42D7"/>
    <w:rsid w:val="00B006FE"/>
    <w:rsid w:val="00B007CB"/>
    <w:rsid w:val="00B02AA9"/>
    <w:rsid w:val="00B02FA3"/>
    <w:rsid w:val="00B05084"/>
    <w:rsid w:val="00B05920"/>
    <w:rsid w:val="00B067AE"/>
    <w:rsid w:val="00B07227"/>
    <w:rsid w:val="00B10020"/>
    <w:rsid w:val="00B119A5"/>
    <w:rsid w:val="00B119E8"/>
    <w:rsid w:val="00B131CE"/>
    <w:rsid w:val="00B1337F"/>
    <w:rsid w:val="00B157F9"/>
    <w:rsid w:val="00B160F5"/>
    <w:rsid w:val="00B176C4"/>
    <w:rsid w:val="00B17958"/>
    <w:rsid w:val="00B20256"/>
    <w:rsid w:val="00B20D09"/>
    <w:rsid w:val="00B250EA"/>
    <w:rsid w:val="00B2763F"/>
    <w:rsid w:val="00B27AAC"/>
    <w:rsid w:val="00B30929"/>
    <w:rsid w:val="00B315C9"/>
    <w:rsid w:val="00B35B1C"/>
    <w:rsid w:val="00B36A91"/>
    <w:rsid w:val="00B372AA"/>
    <w:rsid w:val="00B37581"/>
    <w:rsid w:val="00B40445"/>
    <w:rsid w:val="00B40A46"/>
    <w:rsid w:val="00B41888"/>
    <w:rsid w:val="00B4408D"/>
    <w:rsid w:val="00B45A52"/>
    <w:rsid w:val="00B46175"/>
    <w:rsid w:val="00B47637"/>
    <w:rsid w:val="00B47E43"/>
    <w:rsid w:val="00B5198C"/>
    <w:rsid w:val="00B52376"/>
    <w:rsid w:val="00B52EA8"/>
    <w:rsid w:val="00B5335A"/>
    <w:rsid w:val="00B5723B"/>
    <w:rsid w:val="00B5724B"/>
    <w:rsid w:val="00B60EF1"/>
    <w:rsid w:val="00B6188F"/>
    <w:rsid w:val="00B62542"/>
    <w:rsid w:val="00B64E41"/>
    <w:rsid w:val="00B664C7"/>
    <w:rsid w:val="00B719C2"/>
    <w:rsid w:val="00B739F6"/>
    <w:rsid w:val="00B75C16"/>
    <w:rsid w:val="00B81A6C"/>
    <w:rsid w:val="00B81BE4"/>
    <w:rsid w:val="00B842A0"/>
    <w:rsid w:val="00B85DE5"/>
    <w:rsid w:val="00B90F73"/>
    <w:rsid w:val="00B9314E"/>
    <w:rsid w:val="00B9371D"/>
    <w:rsid w:val="00B93B59"/>
    <w:rsid w:val="00B9406A"/>
    <w:rsid w:val="00B9570E"/>
    <w:rsid w:val="00B95B33"/>
    <w:rsid w:val="00BA0240"/>
    <w:rsid w:val="00BA2280"/>
    <w:rsid w:val="00BA2A08"/>
    <w:rsid w:val="00BA56D2"/>
    <w:rsid w:val="00BA62FA"/>
    <w:rsid w:val="00BA6C49"/>
    <w:rsid w:val="00BA76E0"/>
    <w:rsid w:val="00BB0976"/>
    <w:rsid w:val="00BB207A"/>
    <w:rsid w:val="00BB2A25"/>
    <w:rsid w:val="00BB51E9"/>
    <w:rsid w:val="00BB5C77"/>
    <w:rsid w:val="00BB6961"/>
    <w:rsid w:val="00BB6E0C"/>
    <w:rsid w:val="00BC0FDC"/>
    <w:rsid w:val="00BC3053"/>
    <w:rsid w:val="00BC3DBA"/>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339E"/>
    <w:rsid w:val="00C040F7"/>
    <w:rsid w:val="00C041B0"/>
    <w:rsid w:val="00C044AB"/>
    <w:rsid w:val="00C04F0A"/>
    <w:rsid w:val="00C05706"/>
    <w:rsid w:val="00C07377"/>
    <w:rsid w:val="00C07E87"/>
    <w:rsid w:val="00C10478"/>
    <w:rsid w:val="00C1093B"/>
    <w:rsid w:val="00C12107"/>
    <w:rsid w:val="00C14D4B"/>
    <w:rsid w:val="00C15259"/>
    <w:rsid w:val="00C154BB"/>
    <w:rsid w:val="00C171E4"/>
    <w:rsid w:val="00C20166"/>
    <w:rsid w:val="00C20A7B"/>
    <w:rsid w:val="00C231D0"/>
    <w:rsid w:val="00C237DA"/>
    <w:rsid w:val="00C25F2F"/>
    <w:rsid w:val="00C27624"/>
    <w:rsid w:val="00C279B5"/>
    <w:rsid w:val="00C27C45"/>
    <w:rsid w:val="00C328F5"/>
    <w:rsid w:val="00C3596F"/>
    <w:rsid w:val="00C36EEB"/>
    <w:rsid w:val="00C3719D"/>
    <w:rsid w:val="00C479D9"/>
    <w:rsid w:val="00C5028B"/>
    <w:rsid w:val="00C52D9B"/>
    <w:rsid w:val="00C54995"/>
    <w:rsid w:val="00C54D41"/>
    <w:rsid w:val="00C57B03"/>
    <w:rsid w:val="00C60783"/>
    <w:rsid w:val="00C64672"/>
    <w:rsid w:val="00C6602E"/>
    <w:rsid w:val="00C66FD4"/>
    <w:rsid w:val="00C704D9"/>
    <w:rsid w:val="00C70697"/>
    <w:rsid w:val="00C71056"/>
    <w:rsid w:val="00C729E1"/>
    <w:rsid w:val="00C72EF4"/>
    <w:rsid w:val="00C75D2F"/>
    <w:rsid w:val="00C767BE"/>
    <w:rsid w:val="00C76E3C"/>
    <w:rsid w:val="00C77721"/>
    <w:rsid w:val="00C7775C"/>
    <w:rsid w:val="00C80444"/>
    <w:rsid w:val="00C80973"/>
    <w:rsid w:val="00C81568"/>
    <w:rsid w:val="00C9027A"/>
    <w:rsid w:val="00C9068E"/>
    <w:rsid w:val="00C920CD"/>
    <w:rsid w:val="00C93C4B"/>
    <w:rsid w:val="00C944AB"/>
    <w:rsid w:val="00C95B40"/>
    <w:rsid w:val="00CA0ADD"/>
    <w:rsid w:val="00CA1B65"/>
    <w:rsid w:val="00CA1ED8"/>
    <w:rsid w:val="00CA2D38"/>
    <w:rsid w:val="00CA424B"/>
    <w:rsid w:val="00CA4653"/>
    <w:rsid w:val="00CA4F77"/>
    <w:rsid w:val="00CA5306"/>
    <w:rsid w:val="00CB1F63"/>
    <w:rsid w:val="00CB456D"/>
    <w:rsid w:val="00CB462A"/>
    <w:rsid w:val="00CB4675"/>
    <w:rsid w:val="00CB6DFE"/>
    <w:rsid w:val="00CB7170"/>
    <w:rsid w:val="00CC040E"/>
    <w:rsid w:val="00CC111F"/>
    <w:rsid w:val="00CC2011"/>
    <w:rsid w:val="00CC22E1"/>
    <w:rsid w:val="00CC3EA0"/>
    <w:rsid w:val="00CC5691"/>
    <w:rsid w:val="00CC6F59"/>
    <w:rsid w:val="00CC6FEF"/>
    <w:rsid w:val="00CC7B45"/>
    <w:rsid w:val="00CD00DD"/>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087E"/>
    <w:rsid w:val="00CF1354"/>
    <w:rsid w:val="00CF3B1F"/>
    <w:rsid w:val="00CF3BF6"/>
    <w:rsid w:val="00CF625B"/>
    <w:rsid w:val="00CF687E"/>
    <w:rsid w:val="00D00035"/>
    <w:rsid w:val="00D012B6"/>
    <w:rsid w:val="00D030AB"/>
    <w:rsid w:val="00D0344F"/>
    <w:rsid w:val="00D0349B"/>
    <w:rsid w:val="00D05E1C"/>
    <w:rsid w:val="00D07F3E"/>
    <w:rsid w:val="00D10249"/>
    <w:rsid w:val="00D115C3"/>
    <w:rsid w:val="00D11897"/>
    <w:rsid w:val="00D13135"/>
    <w:rsid w:val="00D13E4E"/>
    <w:rsid w:val="00D17D6A"/>
    <w:rsid w:val="00D20472"/>
    <w:rsid w:val="00D2323C"/>
    <w:rsid w:val="00D239A7"/>
    <w:rsid w:val="00D23F47"/>
    <w:rsid w:val="00D2450E"/>
    <w:rsid w:val="00D3131C"/>
    <w:rsid w:val="00D31A4C"/>
    <w:rsid w:val="00D34D96"/>
    <w:rsid w:val="00D3599B"/>
    <w:rsid w:val="00D36BB2"/>
    <w:rsid w:val="00D36E71"/>
    <w:rsid w:val="00D37186"/>
    <w:rsid w:val="00D379FB"/>
    <w:rsid w:val="00D37D87"/>
    <w:rsid w:val="00D40B33"/>
    <w:rsid w:val="00D42629"/>
    <w:rsid w:val="00D4318F"/>
    <w:rsid w:val="00D438BF"/>
    <w:rsid w:val="00D43A95"/>
    <w:rsid w:val="00D440F8"/>
    <w:rsid w:val="00D4644F"/>
    <w:rsid w:val="00D500FF"/>
    <w:rsid w:val="00D50E40"/>
    <w:rsid w:val="00D50F97"/>
    <w:rsid w:val="00D5231F"/>
    <w:rsid w:val="00D546FF"/>
    <w:rsid w:val="00D55AD5"/>
    <w:rsid w:val="00D576CA"/>
    <w:rsid w:val="00D57B78"/>
    <w:rsid w:val="00D61AF5"/>
    <w:rsid w:val="00D61F8F"/>
    <w:rsid w:val="00D622F8"/>
    <w:rsid w:val="00D64104"/>
    <w:rsid w:val="00D644C1"/>
    <w:rsid w:val="00D64519"/>
    <w:rsid w:val="00D64B4A"/>
    <w:rsid w:val="00D652B5"/>
    <w:rsid w:val="00D65797"/>
    <w:rsid w:val="00D66155"/>
    <w:rsid w:val="00D708B0"/>
    <w:rsid w:val="00D71D2F"/>
    <w:rsid w:val="00D7207E"/>
    <w:rsid w:val="00D73B69"/>
    <w:rsid w:val="00D76A8B"/>
    <w:rsid w:val="00D77211"/>
    <w:rsid w:val="00D77B1D"/>
    <w:rsid w:val="00D8021F"/>
    <w:rsid w:val="00D80383"/>
    <w:rsid w:val="00D8098E"/>
    <w:rsid w:val="00D823C6"/>
    <w:rsid w:val="00D86CA3"/>
    <w:rsid w:val="00D871CE"/>
    <w:rsid w:val="00D9196D"/>
    <w:rsid w:val="00D92982"/>
    <w:rsid w:val="00D96A8E"/>
    <w:rsid w:val="00DA226B"/>
    <w:rsid w:val="00DA305E"/>
    <w:rsid w:val="00DA5417"/>
    <w:rsid w:val="00DA55EB"/>
    <w:rsid w:val="00DA56E8"/>
    <w:rsid w:val="00DA6051"/>
    <w:rsid w:val="00DA75E4"/>
    <w:rsid w:val="00DA7816"/>
    <w:rsid w:val="00DB06BD"/>
    <w:rsid w:val="00DB0A9F"/>
    <w:rsid w:val="00DB0FD9"/>
    <w:rsid w:val="00DB1F9C"/>
    <w:rsid w:val="00DB2E53"/>
    <w:rsid w:val="00DB377D"/>
    <w:rsid w:val="00DB39D9"/>
    <w:rsid w:val="00DB516F"/>
    <w:rsid w:val="00DB6E61"/>
    <w:rsid w:val="00DC0A52"/>
    <w:rsid w:val="00DC2D36"/>
    <w:rsid w:val="00DC2D80"/>
    <w:rsid w:val="00DC3716"/>
    <w:rsid w:val="00DC53EF"/>
    <w:rsid w:val="00DD000A"/>
    <w:rsid w:val="00DD021D"/>
    <w:rsid w:val="00DD11F7"/>
    <w:rsid w:val="00DD4E79"/>
    <w:rsid w:val="00DD55B9"/>
    <w:rsid w:val="00DD5680"/>
    <w:rsid w:val="00DD62FB"/>
    <w:rsid w:val="00DD6873"/>
    <w:rsid w:val="00DD6CB5"/>
    <w:rsid w:val="00DE1B05"/>
    <w:rsid w:val="00DE306E"/>
    <w:rsid w:val="00DE5608"/>
    <w:rsid w:val="00DE58D0"/>
    <w:rsid w:val="00DE654F"/>
    <w:rsid w:val="00DF011A"/>
    <w:rsid w:val="00DF0447"/>
    <w:rsid w:val="00DF0B6E"/>
    <w:rsid w:val="00DF15E0"/>
    <w:rsid w:val="00DF31B7"/>
    <w:rsid w:val="00DF37A0"/>
    <w:rsid w:val="00DF4917"/>
    <w:rsid w:val="00DF5998"/>
    <w:rsid w:val="00E00A37"/>
    <w:rsid w:val="00E04F0A"/>
    <w:rsid w:val="00E10B66"/>
    <w:rsid w:val="00E110E7"/>
    <w:rsid w:val="00E11A7C"/>
    <w:rsid w:val="00E11B20"/>
    <w:rsid w:val="00E17984"/>
    <w:rsid w:val="00E17FA2"/>
    <w:rsid w:val="00E20741"/>
    <w:rsid w:val="00E211A4"/>
    <w:rsid w:val="00E21714"/>
    <w:rsid w:val="00E22330"/>
    <w:rsid w:val="00E2737B"/>
    <w:rsid w:val="00E27AA3"/>
    <w:rsid w:val="00E27D74"/>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37C69"/>
    <w:rsid w:val="00E446F1"/>
    <w:rsid w:val="00E45919"/>
    <w:rsid w:val="00E46886"/>
    <w:rsid w:val="00E46F51"/>
    <w:rsid w:val="00E47AEF"/>
    <w:rsid w:val="00E53B75"/>
    <w:rsid w:val="00E54090"/>
    <w:rsid w:val="00E54E3B"/>
    <w:rsid w:val="00E55DFA"/>
    <w:rsid w:val="00E57565"/>
    <w:rsid w:val="00E62CF0"/>
    <w:rsid w:val="00E63838"/>
    <w:rsid w:val="00E64434"/>
    <w:rsid w:val="00E665C4"/>
    <w:rsid w:val="00E66B83"/>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6CC"/>
    <w:rsid w:val="00EA7A41"/>
    <w:rsid w:val="00EB0633"/>
    <w:rsid w:val="00EB077B"/>
    <w:rsid w:val="00EB2494"/>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2D3"/>
    <w:rsid w:val="00ED4531"/>
    <w:rsid w:val="00EE3A7B"/>
    <w:rsid w:val="00EE4928"/>
    <w:rsid w:val="00EE5CC0"/>
    <w:rsid w:val="00EE6353"/>
    <w:rsid w:val="00EE66C7"/>
    <w:rsid w:val="00EE71BE"/>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2AFE"/>
    <w:rsid w:val="00F2376F"/>
    <w:rsid w:val="00F243D8"/>
    <w:rsid w:val="00F2639D"/>
    <w:rsid w:val="00F30828"/>
    <w:rsid w:val="00F313D6"/>
    <w:rsid w:val="00F32B3E"/>
    <w:rsid w:val="00F40F0C"/>
    <w:rsid w:val="00F4246A"/>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4DB6"/>
    <w:rsid w:val="00F75582"/>
    <w:rsid w:val="00F76CA5"/>
    <w:rsid w:val="00F76EFA"/>
    <w:rsid w:val="00F77783"/>
    <w:rsid w:val="00F77A14"/>
    <w:rsid w:val="00F804BE"/>
    <w:rsid w:val="00F817CE"/>
    <w:rsid w:val="00F82AC9"/>
    <w:rsid w:val="00F82C86"/>
    <w:rsid w:val="00F83DB4"/>
    <w:rsid w:val="00F84440"/>
    <w:rsid w:val="00F8456C"/>
    <w:rsid w:val="00F859D8"/>
    <w:rsid w:val="00F868F5"/>
    <w:rsid w:val="00F9056A"/>
    <w:rsid w:val="00F90F8D"/>
    <w:rsid w:val="00F92782"/>
    <w:rsid w:val="00F93AA9"/>
    <w:rsid w:val="00F96985"/>
    <w:rsid w:val="00F96D20"/>
    <w:rsid w:val="00F97838"/>
    <w:rsid w:val="00FA1170"/>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4A0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124D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124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4D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B75BB"/>
    <w:rPr>
      <w:rFonts w:ascii="Arial" w:hAnsi="Arial" w:cs="Arial"/>
      <w:sz w:val="28"/>
      <w:szCs w:val="28"/>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8B5FFD"/>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7C501-E7A3-4901-91E1-F50B2FD21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2017-08-12T03:01:00Z</dcterms:created>
  <dcterms:modified xsi:type="dcterms:W3CDTF">2017-10-02T20:40:00Z</dcterms:modified>
</cp:coreProperties>
</file>